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90F1" w14:textId="1C878212" w:rsidR="00BE51F4" w:rsidRPr="00283CF4" w:rsidRDefault="00BE51F4" w:rsidP="00BE51F4">
      <w:pPr>
        <w:pStyle w:val="NoSpacing"/>
        <w:widowControl/>
        <w:tabs>
          <w:tab w:val="left" w:pos="0"/>
        </w:tabs>
        <w:spacing w:line="276" w:lineRule="auto"/>
        <w:ind w:right="6"/>
        <w:jc w:val="center"/>
        <w:rPr>
          <w:rFonts w:ascii="Georgia" w:eastAsia="Trebuchet MS" w:hAnsi="Georgia" w:cs="Times New Roman"/>
          <w:b/>
          <w:sz w:val="24"/>
          <w:szCs w:val="24"/>
          <w:lang w:val="sk-SK"/>
        </w:rPr>
      </w:pPr>
      <w:r w:rsidRPr="00283CF4">
        <w:rPr>
          <w:rFonts w:ascii="Georgia" w:eastAsia="Trebuchet MS" w:hAnsi="Georgia" w:cs="Times New Roman"/>
          <w:b/>
          <w:sz w:val="24"/>
          <w:szCs w:val="24"/>
          <w:lang w:val="sk-SK"/>
        </w:rPr>
        <w:t xml:space="preserve">RÁMCOVÁ DISTRIBUČNÁ ZMLUVA č. </w:t>
      </w:r>
      <w:r w:rsidRPr="00283CF4">
        <w:rPr>
          <w:rFonts w:ascii="Georgia" w:eastAsia="Calibri" w:hAnsi="Georgia" w:cs="Times New Roman"/>
          <w:noProof/>
          <w:sz w:val="24"/>
          <w:szCs w:val="24"/>
          <w:highlight w:val="yellow"/>
        </w:rPr>
        <w:t>[</w:t>
      </w:r>
      <w:r w:rsidR="003310A3">
        <w:rPr>
          <w:rFonts w:ascii="Georgia" w:eastAsia="Calibri" w:hAnsi="Georgia" w:cs="Times New Roman"/>
          <w:noProof/>
          <w:sz w:val="24"/>
          <w:szCs w:val="24"/>
          <w:highlight w:val="yellow"/>
        </w:rPr>
        <w:t>●</w:t>
      </w:r>
      <w:r w:rsidRPr="00283CF4">
        <w:rPr>
          <w:rFonts w:ascii="Georgia" w:eastAsia="Calibri" w:hAnsi="Georgia" w:cs="Times New Roman"/>
          <w:noProof/>
          <w:sz w:val="24"/>
          <w:szCs w:val="24"/>
          <w:highlight w:val="yellow"/>
        </w:rPr>
        <w:t>]</w:t>
      </w:r>
    </w:p>
    <w:p w14:paraId="71DF79F6" w14:textId="36A6955A" w:rsidR="00BE51F4" w:rsidRPr="00174574" w:rsidRDefault="00BE51F4" w:rsidP="00BE51F4">
      <w:pPr>
        <w:pStyle w:val="NoSpacing"/>
        <w:widowControl/>
        <w:tabs>
          <w:tab w:val="left" w:pos="0"/>
        </w:tabs>
        <w:spacing w:after="360" w:line="276" w:lineRule="auto"/>
        <w:ind w:right="6"/>
        <w:jc w:val="center"/>
        <w:rPr>
          <w:rFonts w:ascii="Georgia" w:eastAsia="Trebuchet MS" w:hAnsi="Georgia" w:cs="Times New Roman"/>
          <w:b/>
          <w:sz w:val="21"/>
          <w:szCs w:val="21"/>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789"/>
      </w:tblGrid>
      <w:tr w:rsidR="00BE51F4" w:rsidRPr="00174574" w14:paraId="51BA9BC4" w14:textId="77777777" w:rsidTr="00BE51F4">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56B427" w14:textId="77777777" w:rsidR="00BE51F4" w:rsidRPr="00174574" w:rsidRDefault="00BE51F4" w:rsidP="00AC429A">
            <w:pPr>
              <w:widowControl/>
              <w:tabs>
                <w:tab w:val="center" w:pos="4536"/>
                <w:tab w:val="right" w:pos="9072"/>
              </w:tabs>
              <w:spacing w:line="276" w:lineRule="auto"/>
              <w:rPr>
                <w:rFonts w:ascii="Georgia" w:eastAsia="Calibri" w:hAnsi="Georgia" w:cs="Times New Roman"/>
                <w:b/>
                <w:bCs/>
                <w:noProof/>
                <w:sz w:val="21"/>
                <w:szCs w:val="21"/>
              </w:rPr>
            </w:pPr>
            <w:r w:rsidRPr="00174574">
              <w:rPr>
                <w:rFonts w:ascii="Georgia" w:eastAsia="Calibri" w:hAnsi="Georgia" w:cs="Times New Roman"/>
                <w:b/>
                <w:bCs/>
                <w:noProof/>
                <w:sz w:val="21"/>
                <w:szCs w:val="21"/>
              </w:rPr>
              <w:t>Prevádzkovateľ:</w:t>
            </w:r>
          </w:p>
        </w:tc>
        <w:tc>
          <w:tcPr>
            <w:tcW w:w="5789"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49F14C" w14:textId="69B560AB" w:rsidR="00BE51F4" w:rsidRPr="00174574" w:rsidRDefault="00BE51F4" w:rsidP="00AC429A">
            <w:pPr>
              <w:widowControl/>
              <w:tabs>
                <w:tab w:val="center" w:pos="4536"/>
                <w:tab w:val="right" w:pos="9072"/>
              </w:tabs>
              <w:spacing w:line="276" w:lineRule="auto"/>
              <w:rPr>
                <w:rFonts w:ascii="Georgia" w:eastAsia="Calibri" w:hAnsi="Georgia" w:cs="Times New Roman"/>
                <w:b/>
                <w:noProof/>
                <w:sz w:val="21"/>
                <w:szCs w:val="21"/>
              </w:rPr>
            </w:pPr>
            <w:r w:rsidRPr="00174574">
              <w:rPr>
                <w:rFonts w:ascii="Georgia" w:eastAsia="Calibri" w:hAnsi="Georgia" w:cs="Times New Roman"/>
                <w:b/>
                <w:noProof/>
                <w:sz w:val="21"/>
                <w:szCs w:val="21"/>
              </w:rPr>
              <w:t xml:space="preserve">CTP </w:t>
            </w:r>
            <w:r w:rsidR="00343EE1">
              <w:rPr>
                <w:rFonts w:ascii="Georgia" w:eastAsia="Calibri" w:hAnsi="Georgia" w:cs="Times New Roman"/>
                <w:b/>
                <w:noProof/>
                <w:sz w:val="21"/>
                <w:szCs w:val="21"/>
              </w:rPr>
              <w:t>Energy</w:t>
            </w:r>
            <w:r w:rsidR="00343EE1" w:rsidRPr="00174574">
              <w:rPr>
                <w:rFonts w:ascii="Georgia" w:eastAsia="Calibri" w:hAnsi="Georgia" w:cs="Times New Roman"/>
                <w:b/>
                <w:noProof/>
                <w:sz w:val="21"/>
                <w:szCs w:val="21"/>
              </w:rPr>
              <w:t xml:space="preserve"> </w:t>
            </w:r>
            <w:r w:rsidRPr="00174574">
              <w:rPr>
                <w:rFonts w:ascii="Georgia" w:eastAsia="Calibri" w:hAnsi="Georgia" w:cs="Times New Roman"/>
                <w:b/>
                <w:noProof/>
                <w:sz w:val="21"/>
                <w:szCs w:val="21"/>
              </w:rPr>
              <w:t>SK, spol. s r.o.</w:t>
            </w:r>
          </w:p>
        </w:tc>
      </w:tr>
      <w:tr w:rsidR="00BE51F4" w:rsidRPr="0048647A" w14:paraId="170ED9AD"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EF6A004"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Sídlo:</w:t>
            </w:r>
          </w:p>
        </w:tc>
        <w:tc>
          <w:tcPr>
            <w:tcW w:w="5789" w:type="dxa"/>
            <w:tcBorders>
              <w:top w:val="single" w:sz="4" w:space="0" w:color="auto"/>
              <w:left w:val="single" w:sz="4" w:space="0" w:color="auto"/>
              <w:bottom w:val="single" w:sz="4" w:space="0" w:color="auto"/>
              <w:right w:val="single" w:sz="4" w:space="0" w:color="auto"/>
            </w:tcBorders>
            <w:vAlign w:val="center"/>
            <w:hideMark/>
          </w:tcPr>
          <w:p w14:paraId="5665B648"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Laurinská 18, Bratislava-Staré Mesto 811 01</w:t>
            </w:r>
            <w:r w:rsidRPr="0048647A" w:rsidDel="00C753E4">
              <w:rPr>
                <w:rFonts w:ascii="Georgia" w:eastAsia="Calibri" w:hAnsi="Georgia" w:cs="Times New Roman"/>
                <w:noProof/>
                <w:sz w:val="21"/>
                <w:szCs w:val="21"/>
              </w:rPr>
              <w:t xml:space="preserve"> </w:t>
            </w:r>
          </w:p>
        </w:tc>
      </w:tr>
      <w:tr w:rsidR="00BE51F4" w:rsidRPr="0048647A" w14:paraId="3C663DA8"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FC17C71"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Korešpondenčná adresa:</w:t>
            </w:r>
          </w:p>
        </w:tc>
        <w:tc>
          <w:tcPr>
            <w:tcW w:w="5789" w:type="dxa"/>
            <w:tcBorders>
              <w:top w:val="single" w:sz="4" w:space="0" w:color="auto"/>
              <w:left w:val="single" w:sz="4" w:space="0" w:color="auto"/>
              <w:bottom w:val="single" w:sz="4" w:space="0" w:color="auto"/>
              <w:right w:val="single" w:sz="4" w:space="0" w:color="auto"/>
            </w:tcBorders>
            <w:vAlign w:val="center"/>
          </w:tcPr>
          <w:p w14:paraId="2CCFD68A" w14:textId="4CC6B46A"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05096885" w14:textId="77777777" w:rsidTr="00BE51F4">
        <w:trPr>
          <w:trHeight w:val="28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3958217C" w14:textId="6E4A7143"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 xml:space="preserve">Zapísaná v Obchodnom registri Mestského súdu Bratislava III, oddiel: Sro, vložka č.: </w:t>
            </w:r>
            <w:r w:rsidR="00343EE1" w:rsidRPr="00343EE1">
              <w:rPr>
                <w:rFonts w:ascii="Georgia" w:eastAsia="Calibri" w:hAnsi="Georgia" w:cs="Times New Roman"/>
                <w:noProof/>
                <w:sz w:val="21"/>
                <w:szCs w:val="21"/>
              </w:rPr>
              <w:t>157268/B</w:t>
            </w:r>
          </w:p>
        </w:tc>
      </w:tr>
      <w:tr w:rsidR="00BE51F4" w:rsidRPr="0048647A" w14:paraId="475495E9"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54FB5AF5" w14:textId="38E7FBD2" w:rsidR="00BE51F4" w:rsidRPr="0048647A" w:rsidRDefault="00874710" w:rsidP="00AC429A">
            <w:pPr>
              <w:widowControl/>
              <w:tabs>
                <w:tab w:val="center" w:pos="4536"/>
                <w:tab w:val="right" w:pos="9072"/>
              </w:tabs>
              <w:spacing w:line="276" w:lineRule="auto"/>
              <w:rPr>
                <w:rFonts w:ascii="Georgia" w:eastAsia="Calibri" w:hAnsi="Georgia" w:cs="Times New Roman"/>
                <w:noProof/>
                <w:sz w:val="21"/>
                <w:szCs w:val="21"/>
              </w:rPr>
            </w:pPr>
            <w:r>
              <w:rPr>
                <w:rFonts w:ascii="Georgia" w:eastAsia="Calibri" w:hAnsi="Georgia" w:cs="Times New Roman"/>
                <w:noProof/>
                <w:sz w:val="21"/>
                <w:szCs w:val="21"/>
              </w:rPr>
              <w:t>Konajúci</w:t>
            </w:r>
            <w:r w:rsidR="00BE51F4" w:rsidRPr="0048647A">
              <w:rPr>
                <w:rFonts w:ascii="Georgia" w:eastAsia="Calibri" w:hAnsi="Georgia" w:cs="Times New Roman"/>
                <w:noProof/>
                <w:sz w:val="21"/>
                <w:szCs w:val="21"/>
              </w:rPr>
              <w:t>:</w:t>
            </w:r>
          </w:p>
        </w:tc>
        <w:tc>
          <w:tcPr>
            <w:tcW w:w="5789" w:type="dxa"/>
            <w:tcBorders>
              <w:top w:val="single" w:sz="4" w:space="0" w:color="auto"/>
              <w:left w:val="single" w:sz="4" w:space="0" w:color="auto"/>
              <w:bottom w:val="single" w:sz="4" w:space="0" w:color="auto"/>
              <w:right w:val="single" w:sz="4" w:space="0" w:color="auto"/>
            </w:tcBorders>
            <w:vAlign w:val="center"/>
          </w:tcPr>
          <w:p w14:paraId="49DD3C06" w14:textId="01D7EB4C"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1FB03A77"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307DC6C"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Osoba splnomocnená konať vo veciach zmluvných:</w:t>
            </w:r>
          </w:p>
        </w:tc>
        <w:tc>
          <w:tcPr>
            <w:tcW w:w="5789" w:type="dxa"/>
            <w:tcBorders>
              <w:top w:val="single" w:sz="4" w:space="0" w:color="auto"/>
              <w:left w:val="single" w:sz="4" w:space="0" w:color="auto"/>
              <w:bottom w:val="single" w:sz="4" w:space="0" w:color="auto"/>
              <w:right w:val="single" w:sz="4" w:space="0" w:color="auto"/>
            </w:tcBorders>
            <w:vAlign w:val="center"/>
          </w:tcPr>
          <w:p w14:paraId="2F9FC75E" w14:textId="370FF25B"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0624D920"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6BFAE7D"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Kontakt:</w:t>
            </w:r>
          </w:p>
        </w:tc>
        <w:tc>
          <w:tcPr>
            <w:tcW w:w="5789" w:type="dxa"/>
            <w:tcBorders>
              <w:top w:val="single" w:sz="4" w:space="0" w:color="auto"/>
              <w:left w:val="single" w:sz="4" w:space="0" w:color="auto"/>
              <w:bottom w:val="single" w:sz="4" w:space="0" w:color="auto"/>
              <w:right w:val="single" w:sz="4" w:space="0" w:color="auto"/>
            </w:tcBorders>
            <w:vAlign w:val="center"/>
            <w:hideMark/>
          </w:tcPr>
          <w:p w14:paraId="4295C149" w14:textId="6FE14ED4"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 xml:space="preserve">Tel.:  </w:t>
            </w:r>
            <w:r w:rsidR="003310A3" w:rsidRPr="0048647A">
              <w:rPr>
                <w:rFonts w:ascii="Georgia" w:eastAsia="Calibri" w:hAnsi="Georgia" w:cs="Times New Roman"/>
                <w:noProof/>
                <w:sz w:val="21"/>
                <w:szCs w:val="21"/>
                <w:highlight w:val="yellow"/>
              </w:rPr>
              <w:t>[●]</w:t>
            </w:r>
            <w:r w:rsidRPr="0048647A">
              <w:rPr>
                <w:rFonts w:ascii="Georgia" w:eastAsia="Calibri" w:hAnsi="Georgia" w:cs="Times New Roman"/>
                <w:noProof/>
                <w:sz w:val="21"/>
                <w:szCs w:val="21"/>
              </w:rPr>
              <w:t xml:space="preserve">                e-mail: </w:t>
            </w:r>
            <w:r w:rsidR="003310A3" w:rsidRPr="0048647A">
              <w:rPr>
                <w:rFonts w:ascii="Georgia" w:eastAsia="Calibri" w:hAnsi="Georgia" w:cs="Times New Roman"/>
                <w:noProof/>
                <w:sz w:val="21"/>
                <w:szCs w:val="21"/>
                <w:highlight w:val="yellow"/>
              </w:rPr>
              <w:t>[●]</w:t>
            </w:r>
          </w:p>
        </w:tc>
      </w:tr>
      <w:tr w:rsidR="00BE51F4" w:rsidRPr="0048647A" w14:paraId="57D619DF"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EAA5EAA"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IČO:</w:t>
            </w:r>
          </w:p>
        </w:tc>
        <w:tc>
          <w:tcPr>
            <w:tcW w:w="5789" w:type="dxa"/>
            <w:tcBorders>
              <w:top w:val="single" w:sz="4" w:space="0" w:color="auto"/>
              <w:left w:val="single" w:sz="4" w:space="0" w:color="auto"/>
              <w:bottom w:val="single" w:sz="4" w:space="0" w:color="auto"/>
              <w:right w:val="single" w:sz="4" w:space="0" w:color="auto"/>
            </w:tcBorders>
            <w:vAlign w:val="center"/>
            <w:hideMark/>
          </w:tcPr>
          <w:p w14:paraId="78FE88E1" w14:textId="43637C56" w:rsidR="00BE51F4" w:rsidRPr="0048647A" w:rsidRDefault="00343EE1" w:rsidP="00AC429A">
            <w:pPr>
              <w:widowControl/>
              <w:tabs>
                <w:tab w:val="center" w:pos="4536"/>
                <w:tab w:val="right" w:pos="9072"/>
              </w:tabs>
              <w:spacing w:line="276" w:lineRule="auto"/>
              <w:rPr>
                <w:rFonts w:ascii="Georgia" w:eastAsia="Calibri" w:hAnsi="Georgia" w:cs="Times New Roman"/>
                <w:noProof/>
                <w:sz w:val="21"/>
                <w:szCs w:val="21"/>
              </w:rPr>
            </w:pPr>
            <w:r w:rsidRPr="00343EE1">
              <w:rPr>
                <w:rFonts w:ascii="Georgia" w:eastAsia="Calibri" w:hAnsi="Georgia" w:cs="Times New Roman"/>
                <w:noProof/>
                <w:sz w:val="21"/>
                <w:szCs w:val="21"/>
              </w:rPr>
              <w:t>54 305 373</w:t>
            </w:r>
          </w:p>
        </w:tc>
      </w:tr>
      <w:tr w:rsidR="00BE51F4" w:rsidRPr="0048647A" w14:paraId="475A96AA"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BAB5CD9"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IČ DPH:</w:t>
            </w:r>
          </w:p>
        </w:tc>
        <w:tc>
          <w:tcPr>
            <w:tcW w:w="5789" w:type="dxa"/>
            <w:tcBorders>
              <w:top w:val="single" w:sz="4" w:space="0" w:color="auto"/>
              <w:left w:val="single" w:sz="4" w:space="0" w:color="auto"/>
              <w:bottom w:val="single" w:sz="4" w:space="0" w:color="auto"/>
              <w:right w:val="single" w:sz="4" w:space="0" w:color="auto"/>
            </w:tcBorders>
            <w:vAlign w:val="center"/>
          </w:tcPr>
          <w:p w14:paraId="0815CCB3" w14:textId="5AA5C82E" w:rsidR="00BE51F4" w:rsidRPr="0048647A" w:rsidRDefault="00343EE1" w:rsidP="00AC429A">
            <w:pPr>
              <w:widowControl/>
              <w:tabs>
                <w:tab w:val="center" w:pos="4536"/>
                <w:tab w:val="right" w:pos="9072"/>
              </w:tabs>
              <w:spacing w:line="276" w:lineRule="auto"/>
              <w:rPr>
                <w:rFonts w:ascii="Georgia" w:eastAsia="Calibri" w:hAnsi="Georgia" w:cs="Times New Roman"/>
                <w:noProof/>
                <w:sz w:val="21"/>
                <w:szCs w:val="21"/>
              </w:rPr>
            </w:pPr>
            <w:r w:rsidRPr="00343EE1">
              <w:rPr>
                <w:rFonts w:ascii="Georgia" w:eastAsia="Calibri" w:hAnsi="Georgia" w:cs="Times New Roman"/>
                <w:noProof/>
                <w:sz w:val="21"/>
                <w:szCs w:val="21"/>
              </w:rPr>
              <w:t>SK2121622767</w:t>
            </w:r>
          </w:p>
        </w:tc>
      </w:tr>
      <w:tr w:rsidR="00BE51F4" w:rsidRPr="0048647A" w14:paraId="7D20B027"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952D4F7"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DIČ:</w:t>
            </w:r>
          </w:p>
        </w:tc>
        <w:tc>
          <w:tcPr>
            <w:tcW w:w="5789" w:type="dxa"/>
            <w:tcBorders>
              <w:top w:val="single" w:sz="4" w:space="0" w:color="auto"/>
              <w:left w:val="single" w:sz="4" w:space="0" w:color="auto"/>
              <w:bottom w:val="single" w:sz="4" w:space="0" w:color="auto"/>
              <w:right w:val="single" w:sz="4" w:space="0" w:color="auto"/>
            </w:tcBorders>
            <w:vAlign w:val="center"/>
          </w:tcPr>
          <w:p w14:paraId="79C1066E" w14:textId="24FD7DDB" w:rsidR="00BE51F4" w:rsidRPr="0048647A" w:rsidRDefault="00343EE1" w:rsidP="00AC429A">
            <w:pPr>
              <w:widowControl/>
              <w:tabs>
                <w:tab w:val="center" w:pos="4536"/>
                <w:tab w:val="right" w:pos="9072"/>
              </w:tabs>
              <w:spacing w:line="276" w:lineRule="auto"/>
              <w:rPr>
                <w:rFonts w:ascii="Georgia" w:eastAsia="Calibri" w:hAnsi="Georgia" w:cs="Times New Roman"/>
                <w:noProof/>
                <w:sz w:val="21"/>
                <w:szCs w:val="21"/>
              </w:rPr>
            </w:pPr>
            <w:r w:rsidRPr="00343EE1">
              <w:rPr>
                <w:rFonts w:ascii="Georgia" w:eastAsia="Calibri" w:hAnsi="Georgia" w:cs="Times New Roman"/>
                <w:noProof/>
                <w:sz w:val="21"/>
                <w:szCs w:val="21"/>
              </w:rPr>
              <w:t>2121622767</w:t>
            </w:r>
          </w:p>
        </w:tc>
      </w:tr>
      <w:tr w:rsidR="00BE51F4" w:rsidRPr="0048647A" w14:paraId="7B81B866"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A12D4A8"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Bankové spojenie:</w:t>
            </w:r>
          </w:p>
        </w:tc>
        <w:tc>
          <w:tcPr>
            <w:tcW w:w="5789" w:type="dxa"/>
            <w:tcBorders>
              <w:top w:val="single" w:sz="4" w:space="0" w:color="auto"/>
              <w:left w:val="single" w:sz="4" w:space="0" w:color="auto"/>
              <w:bottom w:val="single" w:sz="4" w:space="0" w:color="auto"/>
              <w:right w:val="single" w:sz="4" w:space="0" w:color="auto"/>
            </w:tcBorders>
            <w:vAlign w:val="center"/>
          </w:tcPr>
          <w:p w14:paraId="6F75210C" w14:textId="7DBA4031" w:rsidR="00BE51F4" w:rsidRPr="0048647A" w:rsidRDefault="003310A3" w:rsidP="00AC429A">
            <w:pPr>
              <w:pStyle w:val="Member-1st"/>
              <w:pBdr>
                <w:top w:val="none" w:sz="0" w:space="0" w:color="auto"/>
              </w:pBdr>
              <w:spacing w:line="276" w:lineRule="auto"/>
              <w:ind w:left="0"/>
              <w:rPr>
                <w:rFonts w:ascii="Georgia" w:eastAsia="Calibri" w:hAnsi="Georgia"/>
                <w:b w:val="0"/>
                <w:smallCaps w:val="0"/>
                <w:color w:val="000000"/>
                <w:sz w:val="21"/>
                <w:szCs w:val="21"/>
                <w:lang w:val="sk-SK" w:eastAsia="sk-SK" w:bidi="sk-SK"/>
              </w:rPr>
            </w:pPr>
            <w:r w:rsidRPr="0048647A">
              <w:rPr>
                <w:rFonts w:ascii="Georgia" w:eastAsia="Calibri" w:hAnsi="Georgia"/>
                <w:sz w:val="21"/>
                <w:szCs w:val="21"/>
                <w:highlight w:val="yellow"/>
              </w:rPr>
              <w:t>[●]</w:t>
            </w:r>
          </w:p>
        </w:tc>
      </w:tr>
      <w:tr w:rsidR="00BE51F4" w:rsidRPr="0048647A" w14:paraId="702AA0A1"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A8C28C0"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Číslo účtu:</w:t>
            </w:r>
          </w:p>
        </w:tc>
        <w:tc>
          <w:tcPr>
            <w:tcW w:w="5789" w:type="dxa"/>
            <w:tcBorders>
              <w:top w:val="single" w:sz="4" w:space="0" w:color="auto"/>
              <w:left w:val="single" w:sz="4" w:space="0" w:color="auto"/>
              <w:bottom w:val="single" w:sz="4" w:space="0" w:color="auto"/>
              <w:right w:val="single" w:sz="4" w:space="0" w:color="auto"/>
            </w:tcBorders>
            <w:vAlign w:val="center"/>
          </w:tcPr>
          <w:p w14:paraId="2E0425CB" w14:textId="6DDADD3F"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24F510FE"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E61300F"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SWIFT (BIC):</w:t>
            </w:r>
          </w:p>
        </w:tc>
        <w:tc>
          <w:tcPr>
            <w:tcW w:w="5789" w:type="dxa"/>
            <w:tcBorders>
              <w:top w:val="single" w:sz="4" w:space="0" w:color="auto"/>
              <w:left w:val="single" w:sz="4" w:space="0" w:color="auto"/>
              <w:bottom w:val="single" w:sz="4" w:space="0" w:color="auto"/>
              <w:right w:val="single" w:sz="4" w:space="0" w:color="auto"/>
            </w:tcBorders>
            <w:vAlign w:val="center"/>
          </w:tcPr>
          <w:p w14:paraId="617D74C2" w14:textId="7B690ADD"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6027A701"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899A3EE"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IBAN:</w:t>
            </w:r>
          </w:p>
        </w:tc>
        <w:tc>
          <w:tcPr>
            <w:tcW w:w="5789" w:type="dxa"/>
            <w:tcBorders>
              <w:top w:val="single" w:sz="4" w:space="0" w:color="auto"/>
              <w:left w:val="single" w:sz="4" w:space="0" w:color="auto"/>
              <w:bottom w:val="single" w:sz="4" w:space="0" w:color="auto"/>
              <w:right w:val="single" w:sz="4" w:space="0" w:color="auto"/>
            </w:tcBorders>
            <w:vAlign w:val="center"/>
          </w:tcPr>
          <w:p w14:paraId="6932E27C" w14:textId="3B2C7B99"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bl>
    <w:p w14:paraId="3FDDE627" w14:textId="1150B13B" w:rsidR="00BE51F4" w:rsidRPr="0048647A" w:rsidRDefault="00BE51F4" w:rsidP="00BE51F4">
      <w:pPr>
        <w:widowControl/>
        <w:spacing w:before="120" w:after="120" w:line="276" w:lineRule="auto"/>
        <w:rPr>
          <w:rFonts w:ascii="Georgia" w:eastAsia="Arial" w:hAnsi="Georgia" w:cs="Times New Roman"/>
          <w:sz w:val="21"/>
          <w:szCs w:val="21"/>
        </w:rPr>
      </w:pPr>
      <w:r w:rsidRPr="0048647A">
        <w:rPr>
          <w:rFonts w:ascii="Georgia" w:eastAsia="Arial" w:hAnsi="Georgia" w:cs="Times New Roman"/>
          <w:sz w:val="21"/>
          <w:szCs w:val="21"/>
        </w:rPr>
        <w:t xml:space="preserve"> (ďalej len „</w:t>
      </w:r>
      <w:r w:rsidRPr="0048647A">
        <w:rPr>
          <w:rFonts w:ascii="Georgia" w:eastAsia="Arial" w:hAnsi="Georgia" w:cs="Times New Roman"/>
          <w:b/>
          <w:sz w:val="21"/>
          <w:szCs w:val="21"/>
        </w:rPr>
        <w:t>Prevádzkovateľ</w:t>
      </w:r>
      <w:r w:rsidRPr="0048647A">
        <w:rPr>
          <w:rFonts w:ascii="Georgia" w:eastAsia="Arial" w:hAnsi="Georgia" w:cs="Times New Roman"/>
          <w:sz w:val="21"/>
          <w:szCs w:val="21"/>
        </w:rPr>
        <w:t>“)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789"/>
      </w:tblGrid>
      <w:tr w:rsidR="00BE51F4" w:rsidRPr="0048647A" w14:paraId="36A1DD70" w14:textId="77777777" w:rsidTr="00BE51F4">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319F" w14:textId="77777777" w:rsidR="00BE51F4" w:rsidRPr="0048647A" w:rsidRDefault="00BE51F4" w:rsidP="00AC429A">
            <w:pPr>
              <w:widowControl/>
              <w:tabs>
                <w:tab w:val="center" w:pos="4536"/>
                <w:tab w:val="right" w:pos="9072"/>
              </w:tabs>
              <w:spacing w:line="276" w:lineRule="auto"/>
              <w:rPr>
                <w:rFonts w:ascii="Georgia" w:eastAsia="Calibri" w:hAnsi="Georgia" w:cs="Times New Roman"/>
                <w:b/>
                <w:bCs/>
                <w:noProof/>
                <w:sz w:val="21"/>
                <w:szCs w:val="21"/>
              </w:rPr>
            </w:pPr>
            <w:r w:rsidRPr="0048647A">
              <w:rPr>
                <w:rFonts w:ascii="Georgia" w:eastAsia="Calibri" w:hAnsi="Georgia" w:cs="Times New Roman"/>
                <w:b/>
                <w:bCs/>
                <w:noProof/>
                <w:sz w:val="21"/>
                <w:szCs w:val="21"/>
              </w:rPr>
              <w:t>Dodávateľ elektriny:</w:t>
            </w:r>
          </w:p>
        </w:tc>
        <w:tc>
          <w:tcPr>
            <w:tcW w:w="5789" w:type="dxa"/>
            <w:tcBorders>
              <w:top w:val="single" w:sz="4" w:space="0" w:color="auto"/>
              <w:left w:val="single" w:sz="4" w:space="0" w:color="auto"/>
              <w:bottom w:val="single" w:sz="4" w:space="0" w:color="auto"/>
              <w:right w:val="single" w:sz="4" w:space="0" w:color="auto"/>
            </w:tcBorders>
            <w:shd w:val="clear" w:color="auto" w:fill="F3F3F3"/>
            <w:vAlign w:val="center"/>
          </w:tcPr>
          <w:p w14:paraId="4723773B" w14:textId="65367AA1" w:rsidR="00BE51F4" w:rsidRPr="00FD014C" w:rsidRDefault="00FD014C" w:rsidP="00AC429A">
            <w:pPr>
              <w:widowControl/>
              <w:tabs>
                <w:tab w:val="center" w:pos="4536"/>
                <w:tab w:val="right" w:pos="9072"/>
              </w:tabs>
              <w:spacing w:line="276" w:lineRule="auto"/>
              <w:rPr>
                <w:rFonts w:ascii="Georgia" w:eastAsia="Calibri" w:hAnsi="Georgia" w:cs="Times New Roman"/>
                <w:b/>
                <w:noProof/>
                <w:sz w:val="21"/>
                <w:szCs w:val="21"/>
              </w:rPr>
            </w:pPr>
            <w:r w:rsidRPr="00FD014C">
              <w:rPr>
                <w:rFonts w:ascii="Georgia" w:eastAsia="Calibri" w:hAnsi="Georgia" w:cs="Times New Roman"/>
                <w:b/>
                <w:noProof/>
                <w:sz w:val="21"/>
                <w:szCs w:val="21"/>
              </w:rPr>
              <w:t>MAGNA ENERGIA a.s.</w:t>
            </w:r>
          </w:p>
        </w:tc>
      </w:tr>
      <w:tr w:rsidR="00BE51F4" w:rsidRPr="0048647A" w14:paraId="609980E5"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AB8E4B4"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Sídlo:</w:t>
            </w:r>
          </w:p>
        </w:tc>
        <w:tc>
          <w:tcPr>
            <w:tcW w:w="5789" w:type="dxa"/>
            <w:tcBorders>
              <w:top w:val="single" w:sz="4" w:space="0" w:color="auto"/>
              <w:left w:val="single" w:sz="4" w:space="0" w:color="auto"/>
              <w:bottom w:val="single" w:sz="4" w:space="0" w:color="auto"/>
              <w:right w:val="single" w:sz="4" w:space="0" w:color="auto"/>
            </w:tcBorders>
            <w:vAlign w:val="center"/>
          </w:tcPr>
          <w:p w14:paraId="222AD77C" w14:textId="2BD1F8AD" w:rsidR="00BE51F4" w:rsidRPr="0048647A" w:rsidRDefault="00FD014C" w:rsidP="00AC429A">
            <w:pPr>
              <w:widowControl/>
              <w:tabs>
                <w:tab w:val="center" w:pos="4536"/>
                <w:tab w:val="right" w:pos="9072"/>
              </w:tabs>
              <w:spacing w:line="276" w:lineRule="auto"/>
              <w:rPr>
                <w:rFonts w:ascii="Georgia" w:eastAsia="Calibri" w:hAnsi="Georgia" w:cs="Times New Roman"/>
                <w:noProof/>
                <w:sz w:val="21"/>
                <w:szCs w:val="21"/>
              </w:rPr>
            </w:pPr>
            <w:r w:rsidRPr="00FD014C">
              <w:rPr>
                <w:rFonts w:ascii="Georgia" w:eastAsia="Calibri" w:hAnsi="Georgia" w:cs="Times New Roman"/>
                <w:noProof/>
                <w:sz w:val="21"/>
                <w:szCs w:val="21"/>
              </w:rPr>
              <w:t>Nitrianska 18/7555,  921 01 Piešťany</w:t>
            </w:r>
          </w:p>
        </w:tc>
      </w:tr>
      <w:tr w:rsidR="00BE51F4" w:rsidRPr="0048647A" w14:paraId="6B39ACC6"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BF2AAA7"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Korešpondenčná adresa:</w:t>
            </w:r>
          </w:p>
        </w:tc>
        <w:tc>
          <w:tcPr>
            <w:tcW w:w="5789" w:type="dxa"/>
            <w:tcBorders>
              <w:top w:val="single" w:sz="4" w:space="0" w:color="auto"/>
              <w:left w:val="single" w:sz="4" w:space="0" w:color="auto"/>
              <w:bottom w:val="single" w:sz="4" w:space="0" w:color="auto"/>
              <w:right w:val="single" w:sz="4" w:space="0" w:color="auto"/>
            </w:tcBorders>
            <w:vAlign w:val="center"/>
          </w:tcPr>
          <w:p w14:paraId="2789C43A" w14:textId="313DCE94" w:rsidR="00BE51F4" w:rsidRPr="0048647A" w:rsidRDefault="00FD014C" w:rsidP="00AC429A">
            <w:pPr>
              <w:widowControl/>
              <w:tabs>
                <w:tab w:val="center" w:pos="4536"/>
                <w:tab w:val="right" w:pos="9072"/>
              </w:tabs>
              <w:spacing w:line="276" w:lineRule="auto"/>
              <w:rPr>
                <w:rFonts w:ascii="Georgia" w:eastAsia="Calibri" w:hAnsi="Georgia" w:cs="Times New Roman"/>
                <w:noProof/>
                <w:sz w:val="21"/>
                <w:szCs w:val="21"/>
              </w:rPr>
            </w:pPr>
            <w:r w:rsidRPr="00FD014C">
              <w:rPr>
                <w:rFonts w:ascii="Georgia" w:eastAsia="Calibri" w:hAnsi="Georgia" w:cs="Times New Roman"/>
                <w:noProof/>
                <w:sz w:val="21"/>
                <w:szCs w:val="21"/>
              </w:rPr>
              <w:t>Nitrianska 18/7555,  921 01 Piešťany</w:t>
            </w:r>
          </w:p>
        </w:tc>
      </w:tr>
      <w:tr w:rsidR="00BE51F4" w:rsidRPr="0048647A" w14:paraId="66645D46" w14:textId="77777777" w:rsidTr="00BE51F4">
        <w:trPr>
          <w:trHeight w:val="284"/>
          <w:jc w:val="center"/>
        </w:trPr>
        <w:tc>
          <w:tcPr>
            <w:tcW w:w="9209" w:type="dxa"/>
            <w:gridSpan w:val="2"/>
            <w:tcBorders>
              <w:top w:val="single" w:sz="4" w:space="0" w:color="auto"/>
              <w:left w:val="single" w:sz="4" w:space="0" w:color="auto"/>
              <w:bottom w:val="single" w:sz="4" w:space="0" w:color="auto"/>
              <w:right w:val="single" w:sz="4" w:space="0" w:color="auto"/>
            </w:tcBorders>
            <w:vAlign w:val="center"/>
            <w:hideMark/>
          </w:tcPr>
          <w:p w14:paraId="1EA6219E" w14:textId="20EA2D0F"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 xml:space="preserve">Zapísaná v Obchodnom registri Okresného súdu </w:t>
            </w:r>
            <w:r w:rsidR="00FD014C">
              <w:rPr>
                <w:rFonts w:ascii="Georgia" w:eastAsia="Calibri" w:hAnsi="Georgia" w:cs="Times New Roman"/>
                <w:noProof/>
                <w:sz w:val="21"/>
                <w:szCs w:val="21"/>
              </w:rPr>
              <w:t>Trnava</w:t>
            </w:r>
            <w:r w:rsidR="00FD014C" w:rsidRPr="0048647A">
              <w:rPr>
                <w:rFonts w:ascii="Georgia" w:eastAsia="Calibri" w:hAnsi="Georgia" w:cs="Times New Roman"/>
                <w:noProof/>
                <w:sz w:val="21"/>
                <w:szCs w:val="21"/>
              </w:rPr>
              <w:t xml:space="preserve">, </w:t>
            </w:r>
            <w:r w:rsidRPr="0048647A">
              <w:rPr>
                <w:rFonts w:ascii="Georgia" w:eastAsia="Calibri" w:hAnsi="Georgia" w:cs="Times New Roman"/>
                <w:noProof/>
                <w:sz w:val="21"/>
                <w:szCs w:val="21"/>
              </w:rPr>
              <w:t xml:space="preserve">Oddiel: </w:t>
            </w:r>
            <w:r w:rsidR="00FD014C">
              <w:rPr>
                <w:rFonts w:ascii="Georgia" w:eastAsia="Calibri" w:hAnsi="Georgia" w:cs="Times New Roman"/>
                <w:noProof/>
                <w:sz w:val="21"/>
                <w:szCs w:val="21"/>
              </w:rPr>
              <w:t>Sa</w:t>
            </w:r>
            <w:r w:rsidR="00FD014C" w:rsidRPr="0048647A">
              <w:rPr>
                <w:rFonts w:ascii="Georgia" w:eastAsia="Calibri" w:hAnsi="Georgia" w:cs="Times New Roman"/>
                <w:noProof/>
                <w:sz w:val="21"/>
                <w:szCs w:val="21"/>
              </w:rPr>
              <w:t xml:space="preserve">, </w:t>
            </w:r>
            <w:r w:rsidRPr="0048647A">
              <w:rPr>
                <w:rFonts w:ascii="Georgia" w:eastAsia="Calibri" w:hAnsi="Georgia" w:cs="Times New Roman"/>
                <w:noProof/>
                <w:sz w:val="21"/>
                <w:szCs w:val="21"/>
              </w:rPr>
              <w:t>Vložka č.:</w:t>
            </w:r>
            <w:r w:rsidR="003310A3" w:rsidRPr="0048647A">
              <w:rPr>
                <w:rFonts w:ascii="Georgia" w:eastAsia="Calibri" w:hAnsi="Georgia" w:cs="Times New Roman"/>
                <w:noProof/>
                <w:sz w:val="21"/>
                <w:szCs w:val="21"/>
                <w:highlight w:val="yellow"/>
              </w:rPr>
              <w:t xml:space="preserve"> </w:t>
            </w:r>
            <w:r w:rsidR="00FD014C" w:rsidRPr="00FD014C">
              <w:rPr>
                <w:rFonts w:ascii="Georgia" w:eastAsia="Calibri" w:hAnsi="Georgia" w:cs="Times New Roman"/>
                <w:noProof/>
                <w:sz w:val="21"/>
                <w:szCs w:val="21"/>
              </w:rPr>
              <w:t>10626/T</w:t>
            </w:r>
          </w:p>
        </w:tc>
      </w:tr>
      <w:tr w:rsidR="00BE51F4" w:rsidRPr="0048647A" w14:paraId="110357A0"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335B2D15" w14:textId="52CF6639" w:rsidR="00BE51F4" w:rsidRPr="0048647A" w:rsidRDefault="00874710" w:rsidP="00AC429A">
            <w:pPr>
              <w:widowControl/>
              <w:tabs>
                <w:tab w:val="center" w:pos="4536"/>
                <w:tab w:val="right" w:pos="9072"/>
              </w:tabs>
              <w:spacing w:line="276" w:lineRule="auto"/>
              <w:rPr>
                <w:rFonts w:ascii="Georgia" w:eastAsia="Calibri" w:hAnsi="Georgia" w:cs="Times New Roman"/>
                <w:noProof/>
                <w:sz w:val="21"/>
                <w:szCs w:val="21"/>
              </w:rPr>
            </w:pPr>
            <w:r>
              <w:rPr>
                <w:rFonts w:ascii="Georgia" w:eastAsia="Calibri" w:hAnsi="Georgia" w:cs="Times New Roman"/>
                <w:noProof/>
                <w:sz w:val="21"/>
                <w:szCs w:val="21"/>
              </w:rPr>
              <w:t>Konajúci</w:t>
            </w:r>
            <w:r w:rsidR="00BE51F4" w:rsidRPr="0048647A">
              <w:rPr>
                <w:rFonts w:ascii="Georgia" w:eastAsia="Calibri" w:hAnsi="Georgia" w:cs="Times New Roman"/>
                <w:noProof/>
                <w:sz w:val="21"/>
                <w:szCs w:val="21"/>
              </w:rPr>
              <w:t>:</w:t>
            </w:r>
          </w:p>
        </w:tc>
        <w:tc>
          <w:tcPr>
            <w:tcW w:w="5789" w:type="dxa"/>
            <w:tcBorders>
              <w:top w:val="single" w:sz="4" w:space="0" w:color="auto"/>
              <w:left w:val="single" w:sz="4" w:space="0" w:color="auto"/>
              <w:bottom w:val="single" w:sz="4" w:space="0" w:color="auto"/>
              <w:right w:val="single" w:sz="4" w:space="0" w:color="auto"/>
            </w:tcBorders>
            <w:vAlign w:val="center"/>
          </w:tcPr>
          <w:p w14:paraId="04B78F5B" w14:textId="7991875F" w:rsidR="00BE51F4" w:rsidRPr="0048647A" w:rsidRDefault="00FD014C" w:rsidP="00AC429A">
            <w:pPr>
              <w:widowControl/>
              <w:tabs>
                <w:tab w:val="center" w:pos="4536"/>
                <w:tab w:val="right" w:pos="9072"/>
              </w:tabs>
              <w:spacing w:line="276" w:lineRule="auto"/>
              <w:rPr>
                <w:rFonts w:ascii="Georgia" w:eastAsia="Calibri" w:hAnsi="Georgia" w:cs="Times New Roman"/>
                <w:noProof/>
                <w:sz w:val="21"/>
                <w:szCs w:val="21"/>
              </w:rPr>
            </w:pPr>
            <w:r>
              <w:rPr>
                <w:rFonts w:ascii="Georgia" w:eastAsia="Calibri" w:hAnsi="Georgia" w:cs="Times New Roman"/>
                <w:noProof/>
                <w:sz w:val="21"/>
                <w:szCs w:val="21"/>
              </w:rPr>
              <w:t>Martin Ondko, predseda predstavenstva</w:t>
            </w:r>
          </w:p>
        </w:tc>
      </w:tr>
      <w:tr w:rsidR="00BE51F4" w:rsidRPr="0048647A" w14:paraId="30A69966"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8454621"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Osoba splnomocnená jednať vo veciach zmluvných:</w:t>
            </w:r>
          </w:p>
        </w:tc>
        <w:tc>
          <w:tcPr>
            <w:tcW w:w="5789" w:type="dxa"/>
            <w:tcBorders>
              <w:top w:val="single" w:sz="4" w:space="0" w:color="auto"/>
              <w:left w:val="single" w:sz="4" w:space="0" w:color="auto"/>
              <w:bottom w:val="single" w:sz="4" w:space="0" w:color="auto"/>
              <w:right w:val="single" w:sz="4" w:space="0" w:color="auto"/>
            </w:tcBorders>
            <w:vAlign w:val="center"/>
          </w:tcPr>
          <w:p w14:paraId="24A031E3" w14:textId="02B59B18"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444EA3AA"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579FEC"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Kontakt:</w:t>
            </w:r>
          </w:p>
        </w:tc>
        <w:tc>
          <w:tcPr>
            <w:tcW w:w="5789" w:type="dxa"/>
            <w:tcBorders>
              <w:top w:val="single" w:sz="4" w:space="0" w:color="auto"/>
              <w:left w:val="single" w:sz="4" w:space="0" w:color="auto"/>
              <w:bottom w:val="single" w:sz="4" w:space="0" w:color="auto"/>
              <w:right w:val="single" w:sz="4" w:space="0" w:color="auto"/>
            </w:tcBorders>
            <w:vAlign w:val="center"/>
            <w:hideMark/>
          </w:tcPr>
          <w:p w14:paraId="769EC73F" w14:textId="2577841F"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 xml:space="preserve">Tel.:  </w:t>
            </w:r>
            <w:r w:rsidR="003310A3" w:rsidRPr="0048647A">
              <w:rPr>
                <w:rFonts w:ascii="Georgia" w:eastAsia="Calibri" w:hAnsi="Georgia" w:cs="Times New Roman"/>
                <w:noProof/>
                <w:sz w:val="21"/>
                <w:szCs w:val="21"/>
                <w:highlight w:val="yellow"/>
              </w:rPr>
              <w:t>[●]</w:t>
            </w:r>
            <w:r w:rsidRPr="0048647A">
              <w:rPr>
                <w:rFonts w:ascii="Georgia" w:eastAsia="Calibri" w:hAnsi="Georgia" w:cs="Times New Roman"/>
                <w:noProof/>
                <w:sz w:val="21"/>
                <w:szCs w:val="21"/>
              </w:rPr>
              <w:t xml:space="preserve">               e-mail: </w:t>
            </w:r>
            <w:r w:rsidR="003310A3" w:rsidRPr="0048647A">
              <w:rPr>
                <w:rFonts w:ascii="Georgia" w:eastAsia="Calibri" w:hAnsi="Georgia" w:cs="Times New Roman"/>
                <w:noProof/>
                <w:sz w:val="21"/>
                <w:szCs w:val="21"/>
                <w:highlight w:val="yellow"/>
              </w:rPr>
              <w:t>[●]</w:t>
            </w:r>
          </w:p>
        </w:tc>
      </w:tr>
      <w:tr w:rsidR="00BE51F4" w:rsidRPr="0048647A" w14:paraId="54E0BA61"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7E99131"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IČO:</w:t>
            </w:r>
          </w:p>
        </w:tc>
        <w:tc>
          <w:tcPr>
            <w:tcW w:w="5789" w:type="dxa"/>
            <w:tcBorders>
              <w:top w:val="single" w:sz="4" w:space="0" w:color="auto"/>
              <w:left w:val="single" w:sz="4" w:space="0" w:color="auto"/>
              <w:bottom w:val="single" w:sz="4" w:space="0" w:color="auto"/>
              <w:right w:val="single" w:sz="4" w:space="0" w:color="auto"/>
            </w:tcBorders>
            <w:vAlign w:val="center"/>
          </w:tcPr>
          <w:p w14:paraId="7673D5DF" w14:textId="5F035294" w:rsidR="00BE51F4" w:rsidRPr="0048647A" w:rsidRDefault="00FD014C" w:rsidP="00AC429A">
            <w:pPr>
              <w:widowControl/>
              <w:tabs>
                <w:tab w:val="center" w:pos="4536"/>
                <w:tab w:val="right" w:pos="9072"/>
              </w:tabs>
              <w:spacing w:line="276" w:lineRule="auto"/>
              <w:rPr>
                <w:rFonts w:ascii="Georgia" w:eastAsia="Calibri" w:hAnsi="Georgia" w:cs="Times New Roman"/>
                <w:noProof/>
                <w:sz w:val="21"/>
                <w:szCs w:val="21"/>
              </w:rPr>
            </w:pPr>
            <w:r>
              <w:rPr>
                <w:rFonts w:ascii="Georgia" w:eastAsia="Calibri" w:hAnsi="Georgia" w:cs="Times New Roman"/>
                <w:noProof/>
                <w:sz w:val="21"/>
                <w:szCs w:val="21"/>
              </w:rPr>
              <w:t xml:space="preserve"> 35 743 565</w:t>
            </w:r>
          </w:p>
        </w:tc>
      </w:tr>
      <w:tr w:rsidR="00BE51F4" w:rsidRPr="0048647A" w14:paraId="60C50A4E"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C5B0A82"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IČ DPH:</w:t>
            </w:r>
          </w:p>
        </w:tc>
        <w:tc>
          <w:tcPr>
            <w:tcW w:w="5789" w:type="dxa"/>
            <w:tcBorders>
              <w:top w:val="single" w:sz="4" w:space="0" w:color="auto"/>
              <w:left w:val="single" w:sz="4" w:space="0" w:color="auto"/>
              <w:bottom w:val="single" w:sz="4" w:space="0" w:color="auto"/>
              <w:right w:val="single" w:sz="4" w:space="0" w:color="auto"/>
            </w:tcBorders>
            <w:vAlign w:val="center"/>
          </w:tcPr>
          <w:p w14:paraId="5BAEECF3" w14:textId="65D2AAAE"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636247C3"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293EFC"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DIČ:</w:t>
            </w:r>
          </w:p>
        </w:tc>
        <w:tc>
          <w:tcPr>
            <w:tcW w:w="5789" w:type="dxa"/>
            <w:tcBorders>
              <w:top w:val="single" w:sz="4" w:space="0" w:color="auto"/>
              <w:left w:val="single" w:sz="4" w:space="0" w:color="auto"/>
              <w:bottom w:val="single" w:sz="4" w:space="0" w:color="auto"/>
              <w:right w:val="single" w:sz="4" w:space="0" w:color="auto"/>
            </w:tcBorders>
            <w:vAlign w:val="center"/>
          </w:tcPr>
          <w:p w14:paraId="03620B90" w14:textId="14B3D910"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3A6B9B6E"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C67FA5E"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Bankové spojenie:</w:t>
            </w:r>
          </w:p>
        </w:tc>
        <w:tc>
          <w:tcPr>
            <w:tcW w:w="5789" w:type="dxa"/>
            <w:tcBorders>
              <w:top w:val="single" w:sz="4" w:space="0" w:color="auto"/>
              <w:left w:val="single" w:sz="4" w:space="0" w:color="auto"/>
              <w:bottom w:val="single" w:sz="4" w:space="0" w:color="auto"/>
              <w:right w:val="single" w:sz="4" w:space="0" w:color="auto"/>
            </w:tcBorders>
            <w:vAlign w:val="center"/>
          </w:tcPr>
          <w:p w14:paraId="4BFCC057" w14:textId="1DEAD097"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4008F722"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D368BEC"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Číslo účtu:</w:t>
            </w:r>
          </w:p>
        </w:tc>
        <w:tc>
          <w:tcPr>
            <w:tcW w:w="5789" w:type="dxa"/>
            <w:tcBorders>
              <w:top w:val="single" w:sz="4" w:space="0" w:color="auto"/>
              <w:left w:val="single" w:sz="4" w:space="0" w:color="auto"/>
              <w:bottom w:val="single" w:sz="4" w:space="0" w:color="auto"/>
              <w:right w:val="single" w:sz="4" w:space="0" w:color="auto"/>
            </w:tcBorders>
            <w:vAlign w:val="center"/>
          </w:tcPr>
          <w:p w14:paraId="40A2C915" w14:textId="408D88F2"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25B04DDA"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2FD9849"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SWIFT (BIC):</w:t>
            </w:r>
          </w:p>
        </w:tc>
        <w:tc>
          <w:tcPr>
            <w:tcW w:w="5789" w:type="dxa"/>
            <w:tcBorders>
              <w:top w:val="single" w:sz="4" w:space="0" w:color="auto"/>
              <w:left w:val="single" w:sz="4" w:space="0" w:color="auto"/>
              <w:bottom w:val="single" w:sz="4" w:space="0" w:color="auto"/>
              <w:right w:val="single" w:sz="4" w:space="0" w:color="auto"/>
            </w:tcBorders>
            <w:vAlign w:val="center"/>
          </w:tcPr>
          <w:p w14:paraId="45C8068E" w14:textId="69392168"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r w:rsidR="00BE51F4" w:rsidRPr="0048647A" w14:paraId="1E405C79" w14:textId="77777777" w:rsidTr="00BE51F4">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7A77CFB" w14:textId="77777777" w:rsidR="00BE51F4" w:rsidRPr="0048647A" w:rsidRDefault="00BE51F4"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rPr>
              <w:t>IBAN:</w:t>
            </w:r>
          </w:p>
        </w:tc>
        <w:tc>
          <w:tcPr>
            <w:tcW w:w="5789" w:type="dxa"/>
            <w:tcBorders>
              <w:top w:val="single" w:sz="4" w:space="0" w:color="auto"/>
              <w:left w:val="single" w:sz="4" w:space="0" w:color="auto"/>
              <w:bottom w:val="single" w:sz="4" w:space="0" w:color="auto"/>
              <w:right w:val="single" w:sz="4" w:space="0" w:color="auto"/>
            </w:tcBorders>
            <w:vAlign w:val="center"/>
          </w:tcPr>
          <w:p w14:paraId="6F72B2C0" w14:textId="19CB832D" w:rsidR="00BE51F4" w:rsidRPr="0048647A" w:rsidRDefault="003310A3" w:rsidP="00AC429A">
            <w:pPr>
              <w:widowControl/>
              <w:tabs>
                <w:tab w:val="center" w:pos="4536"/>
                <w:tab w:val="right" w:pos="9072"/>
              </w:tabs>
              <w:spacing w:line="276" w:lineRule="auto"/>
              <w:rPr>
                <w:rFonts w:ascii="Georgia" w:eastAsia="Calibri" w:hAnsi="Georgia" w:cs="Times New Roman"/>
                <w:noProof/>
                <w:sz w:val="21"/>
                <w:szCs w:val="21"/>
              </w:rPr>
            </w:pPr>
            <w:r w:rsidRPr="0048647A">
              <w:rPr>
                <w:rFonts w:ascii="Georgia" w:eastAsia="Calibri" w:hAnsi="Georgia" w:cs="Times New Roman"/>
                <w:noProof/>
                <w:sz w:val="21"/>
                <w:szCs w:val="21"/>
                <w:highlight w:val="yellow"/>
              </w:rPr>
              <w:t>[●]</w:t>
            </w:r>
          </w:p>
        </w:tc>
      </w:tr>
    </w:tbl>
    <w:p w14:paraId="5A263CA3" w14:textId="351CEF24" w:rsidR="00174574" w:rsidRDefault="00BE51F4" w:rsidP="00174574">
      <w:pPr>
        <w:spacing w:before="120" w:after="120" w:line="276" w:lineRule="auto"/>
        <w:jc w:val="both"/>
        <w:rPr>
          <w:rFonts w:ascii="Georgia" w:hAnsi="Georgia" w:cs="Times New Roman"/>
          <w:sz w:val="21"/>
          <w:szCs w:val="21"/>
        </w:rPr>
      </w:pPr>
      <w:r w:rsidRPr="00174574">
        <w:rPr>
          <w:rFonts w:ascii="Georgia" w:hAnsi="Georgia" w:cs="Times New Roman"/>
          <w:sz w:val="21"/>
          <w:szCs w:val="21"/>
        </w:rPr>
        <w:t>(ďalej len „</w:t>
      </w:r>
      <w:r w:rsidRPr="00174574">
        <w:rPr>
          <w:rFonts w:ascii="Georgia" w:hAnsi="Georgia" w:cs="Times New Roman"/>
          <w:b/>
          <w:bCs/>
          <w:sz w:val="21"/>
          <w:szCs w:val="21"/>
        </w:rPr>
        <w:t>Dodávateľ</w:t>
      </w:r>
      <w:r w:rsidRPr="00174574">
        <w:rPr>
          <w:rFonts w:ascii="Georgia" w:hAnsi="Georgia" w:cs="Times New Roman"/>
          <w:sz w:val="21"/>
          <w:szCs w:val="21"/>
        </w:rPr>
        <w:t xml:space="preserve">“), za nasledovných podmienok uzatvárajú túto Rámcovú distribučnú zmluvu. </w:t>
      </w:r>
    </w:p>
    <w:p w14:paraId="7699B66B" w14:textId="77777777" w:rsidR="00307ED2" w:rsidRDefault="00307ED2" w:rsidP="00174574">
      <w:pPr>
        <w:spacing w:before="120" w:after="120" w:line="276" w:lineRule="auto"/>
        <w:jc w:val="both"/>
        <w:rPr>
          <w:rFonts w:ascii="Georgia" w:hAnsi="Georgia" w:cs="Times New Roman"/>
          <w:sz w:val="21"/>
          <w:szCs w:val="21"/>
        </w:rPr>
      </w:pPr>
    </w:p>
    <w:p w14:paraId="259B9146" w14:textId="77777777" w:rsidR="00307ED2" w:rsidRPr="00174574" w:rsidRDefault="00307ED2" w:rsidP="00174574">
      <w:pPr>
        <w:spacing w:before="120" w:after="120" w:line="276" w:lineRule="auto"/>
        <w:jc w:val="both"/>
        <w:rPr>
          <w:rFonts w:ascii="Georgia" w:hAnsi="Georgia" w:cs="Times New Roman"/>
          <w:sz w:val="21"/>
          <w:szCs w:val="21"/>
        </w:rPr>
      </w:pPr>
    </w:p>
    <w:p w14:paraId="1073F1EC" w14:textId="77777777" w:rsidR="00BE51F4" w:rsidRPr="00283CF4" w:rsidRDefault="00BE51F4" w:rsidP="00BE51F4">
      <w:pPr>
        <w:pStyle w:val="Heading2"/>
        <w:numPr>
          <w:ilvl w:val="0"/>
          <w:numId w:val="2"/>
        </w:numPr>
        <w:spacing w:before="240"/>
        <w:ind w:left="567" w:hanging="567"/>
        <w:rPr>
          <w:rFonts w:ascii="Georgia" w:hAnsi="Georgia" w:cstheme="minorHAnsi"/>
          <w:bCs/>
          <w:sz w:val="22"/>
          <w:szCs w:val="22"/>
        </w:rPr>
      </w:pPr>
      <w:r w:rsidRPr="00283CF4">
        <w:rPr>
          <w:rStyle w:val="Strong"/>
          <w:rFonts w:ascii="Georgia" w:hAnsi="Georgia" w:cs="Times New Roman"/>
          <w:bCs/>
          <w:sz w:val="22"/>
          <w:szCs w:val="22"/>
        </w:rPr>
        <w:lastRenderedPageBreak/>
        <w:t>ÚVODNÉ USTANOVENIA</w:t>
      </w:r>
    </w:p>
    <w:p w14:paraId="4B14AA20" w14:textId="6806AE71" w:rsidR="00BE51F4" w:rsidRPr="00283CF4" w:rsidRDefault="00BE51F4" w:rsidP="008F53F7">
      <w:pPr>
        <w:pStyle w:val="ListParagraph"/>
        <w:keepNext/>
        <w:widowControl/>
        <w:numPr>
          <w:ilvl w:val="1"/>
          <w:numId w:val="2"/>
        </w:numPr>
        <w:spacing w:before="240" w:after="120" w:line="276" w:lineRule="auto"/>
        <w:ind w:left="1134" w:hanging="567"/>
        <w:jc w:val="both"/>
        <w:rPr>
          <w:rFonts w:ascii="Georgia" w:hAnsi="Georgia" w:cstheme="minorHAnsi"/>
          <w:sz w:val="21"/>
          <w:szCs w:val="21"/>
        </w:rPr>
      </w:pPr>
      <w:r w:rsidRPr="00283CF4">
        <w:rPr>
          <w:rFonts w:ascii="Georgia" w:hAnsi="Georgia" w:cs="Times New Roman"/>
          <w:sz w:val="21"/>
          <w:szCs w:val="21"/>
        </w:rPr>
        <w:t xml:space="preserve">Táto rámcová distribučná </w:t>
      </w:r>
      <w:r w:rsidR="00196B36">
        <w:rPr>
          <w:rFonts w:ascii="Georgia" w:hAnsi="Georgia" w:cs="Times New Roman"/>
          <w:sz w:val="21"/>
          <w:szCs w:val="21"/>
        </w:rPr>
        <w:t>z</w:t>
      </w:r>
      <w:r w:rsidRPr="00283CF4">
        <w:rPr>
          <w:rFonts w:ascii="Georgia" w:hAnsi="Georgia" w:cs="Times New Roman"/>
          <w:sz w:val="21"/>
          <w:szCs w:val="21"/>
        </w:rPr>
        <w:t>mluva (</w:t>
      </w:r>
      <w:r w:rsidRPr="00283CF4">
        <w:rPr>
          <w:rFonts w:ascii="Georgia" w:eastAsia="Arial" w:hAnsi="Georgia" w:cs="Times New Roman"/>
          <w:sz w:val="21"/>
          <w:szCs w:val="21"/>
        </w:rPr>
        <w:t>ďalej len „</w:t>
      </w:r>
      <w:r w:rsidRPr="00283CF4">
        <w:rPr>
          <w:rFonts w:ascii="Georgia" w:hAnsi="Georgia" w:cs="Times New Roman"/>
          <w:b/>
          <w:sz w:val="21"/>
          <w:szCs w:val="21"/>
        </w:rPr>
        <w:t>Zmluva</w:t>
      </w:r>
      <w:r w:rsidRPr="00283CF4">
        <w:rPr>
          <w:rFonts w:ascii="Georgia" w:eastAsia="Arial" w:hAnsi="Georgia" w:cs="Times New Roman"/>
          <w:sz w:val="21"/>
          <w:szCs w:val="21"/>
        </w:rPr>
        <w:t>“)</w:t>
      </w:r>
      <w:r w:rsidRPr="00283CF4">
        <w:rPr>
          <w:rFonts w:ascii="Georgia" w:hAnsi="Georgia" w:cs="Times New Roman"/>
          <w:sz w:val="21"/>
          <w:szCs w:val="21"/>
        </w:rPr>
        <w:t xml:space="preserve"> je uzatvorená medzi Prevádzkovateľom a Dodávateľom (ďalej spoločne len „</w:t>
      </w:r>
      <w:r w:rsidRPr="00283CF4">
        <w:rPr>
          <w:rFonts w:ascii="Georgia" w:hAnsi="Georgia" w:cs="Times New Roman"/>
          <w:b/>
          <w:bCs/>
          <w:sz w:val="21"/>
          <w:szCs w:val="21"/>
        </w:rPr>
        <w:t>Zmluvné strany</w:t>
      </w:r>
      <w:r w:rsidRPr="00283CF4">
        <w:rPr>
          <w:rFonts w:ascii="Georgia" w:hAnsi="Georgia" w:cs="Times New Roman"/>
          <w:sz w:val="21"/>
          <w:szCs w:val="21"/>
        </w:rPr>
        <w:t>“) v zmysle ustanovení § 269 ods. 2 zákona č. 513/1991 Zb. Obchodný zákonník, podľa § 26 ods. 5 zákona č. 251/2012 Z. z. o energetike (ďalej len „</w:t>
      </w:r>
      <w:r w:rsidRPr="00283CF4">
        <w:rPr>
          <w:rFonts w:ascii="Georgia" w:hAnsi="Georgia" w:cs="Times New Roman"/>
          <w:b/>
          <w:bCs/>
          <w:sz w:val="21"/>
          <w:szCs w:val="21"/>
        </w:rPr>
        <w:t>Zákon o energetike</w:t>
      </w:r>
      <w:r w:rsidRPr="00283CF4">
        <w:rPr>
          <w:rFonts w:ascii="Georgia" w:hAnsi="Georgia" w:cs="Times New Roman"/>
          <w:sz w:val="21"/>
          <w:szCs w:val="21"/>
        </w:rPr>
        <w:t>“)  a príslušných ustanovení vyhlášky Úradu pre reguláciu sieťových odvetví č. 207/2023 Z. z.  ktorou sa (okrem iného) ustanovujú pravidlá pre fungovanie vnútorného trhu s elektrinou (ďalej len „</w:t>
      </w:r>
      <w:r w:rsidRPr="00283CF4">
        <w:rPr>
          <w:rFonts w:ascii="Georgia" w:hAnsi="Georgia" w:cs="Times New Roman"/>
          <w:b/>
          <w:bCs/>
          <w:sz w:val="21"/>
          <w:szCs w:val="21"/>
        </w:rPr>
        <w:t>Pravidlá trhu</w:t>
      </w:r>
      <w:r w:rsidRPr="00283CF4">
        <w:rPr>
          <w:rFonts w:ascii="Georgia" w:hAnsi="Georgia" w:cs="Times New Roman"/>
          <w:sz w:val="21"/>
          <w:szCs w:val="21"/>
        </w:rPr>
        <w:t>“) vrátane obchodných podmienok pre rámcovú distribučnú zmluvu, ktoré sú ustanovené v Prílohe č. 1 Pravidiel trhu a obchodných podmienok k </w:t>
      </w:r>
      <w:r w:rsidR="003821F6">
        <w:rPr>
          <w:rFonts w:ascii="Georgia" w:hAnsi="Georgia" w:cs="Times New Roman"/>
          <w:sz w:val="21"/>
          <w:szCs w:val="21"/>
        </w:rPr>
        <w:t>r</w:t>
      </w:r>
      <w:r w:rsidRPr="00283CF4">
        <w:rPr>
          <w:rFonts w:ascii="Georgia" w:hAnsi="Georgia" w:cs="Times New Roman"/>
          <w:sz w:val="21"/>
          <w:szCs w:val="21"/>
        </w:rPr>
        <w:t>ámcovej distribučnej zmluve</w:t>
      </w:r>
      <w:r w:rsidR="009B3023">
        <w:rPr>
          <w:rFonts w:ascii="Georgia" w:hAnsi="Georgia" w:cs="Times New Roman"/>
          <w:sz w:val="21"/>
          <w:szCs w:val="21"/>
        </w:rPr>
        <w:t xml:space="preserve"> </w:t>
      </w:r>
      <w:r w:rsidR="009B3023" w:rsidRPr="009B3023">
        <w:rPr>
          <w:rFonts w:ascii="Georgia" w:hAnsi="Georgia" w:cs="Times New Roman"/>
          <w:sz w:val="21"/>
          <w:szCs w:val="21"/>
        </w:rPr>
        <w:t>(ďalej len „</w:t>
      </w:r>
      <w:r w:rsidR="009B3023" w:rsidRPr="009B3023">
        <w:rPr>
          <w:rFonts w:ascii="Georgia" w:hAnsi="Georgia" w:cs="Times New Roman"/>
          <w:b/>
          <w:bCs/>
          <w:sz w:val="21"/>
          <w:szCs w:val="21"/>
        </w:rPr>
        <w:t>Obchodné podmienky</w:t>
      </w:r>
      <w:r w:rsidR="009B3023" w:rsidRPr="009B3023">
        <w:rPr>
          <w:rFonts w:ascii="Georgia" w:hAnsi="Georgia" w:cs="Times New Roman"/>
          <w:sz w:val="21"/>
          <w:szCs w:val="21"/>
        </w:rPr>
        <w:t>“)</w:t>
      </w:r>
      <w:r w:rsidRPr="00283CF4">
        <w:rPr>
          <w:rFonts w:ascii="Georgia" w:hAnsi="Georgia" w:cs="Times New Roman"/>
          <w:sz w:val="21"/>
          <w:szCs w:val="21"/>
        </w:rPr>
        <w:t>, ktoré sú súčasťou platného prevádzkového poriadku Prevádzkovateľa (ďalej len „</w:t>
      </w:r>
      <w:r w:rsidRPr="00283CF4">
        <w:rPr>
          <w:rFonts w:ascii="Georgia" w:hAnsi="Georgia" w:cs="Times New Roman"/>
          <w:b/>
          <w:sz w:val="21"/>
          <w:szCs w:val="21"/>
        </w:rPr>
        <w:t>Prevádzkový poriadok</w:t>
      </w:r>
      <w:r w:rsidRPr="00283CF4">
        <w:rPr>
          <w:rFonts w:ascii="Georgia" w:hAnsi="Georgia" w:cs="Times New Roman"/>
          <w:sz w:val="21"/>
          <w:szCs w:val="21"/>
        </w:rPr>
        <w:t>“) a Technických podmienok prístupu a pripojenia do sústavy a siete a pravidiel prevádzkovania sústavy a siete Prevádzkovateľa (ďalej len „</w:t>
      </w:r>
      <w:r w:rsidRPr="00283CF4">
        <w:rPr>
          <w:rFonts w:ascii="Georgia" w:hAnsi="Georgia" w:cs="Times New Roman"/>
          <w:b/>
          <w:sz w:val="21"/>
          <w:szCs w:val="21"/>
        </w:rPr>
        <w:t>Technické podmienky</w:t>
      </w:r>
      <w:r w:rsidRPr="00283CF4">
        <w:rPr>
          <w:rFonts w:ascii="Georgia" w:hAnsi="Georgia" w:cs="Times New Roman"/>
          <w:sz w:val="21"/>
          <w:szCs w:val="21"/>
        </w:rPr>
        <w:t>“), ktoré sú zverejnené na webovom sídle Prevádzkovateľa. Dodávateľ vyhlasuje, že sa oboznámil s Pravidlami trhu, Prevádzkovým poriadkom a Technickými podmienkami, ktoré tvoria neoddeliteľnú súčasť tejto Zmluvy, čo potvrdzuje podpisom tejto Zmluvy a že tieto sa zaväzuje dodržiavať. Dodávateľ podpisom Zmluvy zároveň potvrdzuje, že berie na vedomie, že  Prevádzkový poriadok a Technické podmienky vrátane ich zmien, s ktorými je Dodávateľ povinný sa oboznamovať, sú dostupné aj na webovom sídle Prevádzkovateľa a z uvedeného dôvodu nemusia byť priložené v listinnej podobe k</w:t>
      </w:r>
      <w:r w:rsidR="009B3023">
        <w:rPr>
          <w:rFonts w:ascii="Georgia" w:hAnsi="Georgia" w:cs="Times New Roman"/>
          <w:sz w:val="21"/>
          <w:szCs w:val="21"/>
        </w:rPr>
        <w:t> tejto</w:t>
      </w:r>
      <w:r w:rsidRPr="00283CF4">
        <w:rPr>
          <w:rFonts w:ascii="Georgia" w:hAnsi="Georgia" w:cs="Times New Roman"/>
          <w:sz w:val="21"/>
          <w:szCs w:val="21"/>
        </w:rPr>
        <w:t xml:space="preserve"> Zmluve. </w:t>
      </w:r>
    </w:p>
    <w:p w14:paraId="17D867E4" w14:textId="304722D3" w:rsidR="00BE51F4" w:rsidRPr="00283CF4" w:rsidRDefault="00BE51F4" w:rsidP="008F53F7">
      <w:pPr>
        <w:pStyle w:val="ListParagraph"/>
        <w:keepNext/>
        <w:widowControl/>
        <w:numPr>
          <w:ilvl w:val="1"/>
          <w:numId w:val="2"/>
        </w:numPr>
        <w:spacing w:before="240" w:after="120" w:line="276" w:lineRule="auto"/>
        <w:ind w:left="1134" w:hanging="567"/>
        <w:jc w:val="both"/>
        <w:rPr>
          <w:rFonts w:ascii="Georgia" w:eastAsia="Arial" w:hAnsi="Georgia" w:cstheme="minorHAnsi"/>
          <w:sz w:val="21"/>
          <w:szCs w:val="21"/>
        </w:rPr>
      </w:pPr>
      <w:r w:rsidRPr="00283CF4">
        <w:rPr>
          <w:rFonts w:ascii="Georgia" w:hAnsi="Georgia" w:cs="Times New Roman"/>
          <w:sz w:val="21"/>
          <w:szCs w:val="21"/>
        </w:rPr>
        <w:t>Zmluvou sa upravujú vzájomné práva a povinnosti medzi Prevádzkovateľom a Dodávateľom, ktorý zabezpečuje odberateľom elektriny pripojeným do miestnej distribučnej sústavy Prevádzkovateľa (ďalej len „</w:t>
      </w:r>
      <w:r w:rsidRPr="00283CF4">
        <w:rPr>
          <w:rFonts w:ascii="Georgia" w:hAnsi="Georgia" w:cs="Times New Roman"/>
          <w:b/>
          <w:sz w:val="21"/>
          <w:szCs w:val="21"/>
        </w:rPr>
        <w:t>MDS</w:t>
      </w:r>
      <w:r w:rsidRPr="00283CF4">
        <w:rPr>
          <w:rFonts w:ascii="Georgia" w:hAnsi="Georgia" w:cs="Times New Roman"/>
          <w:sz w:val="21"/>
          <w:szCs w:val="21"/>
        </w:rPr>
        <w:t>“) dodávku elektriny vrátane súvisiacich služieb, a to na základe zmlúv o združenej dodávke elektriny uzavretých medzi Dodávateľom a jeho odberateľmi elektriny (ďalej len „</w:t>
      </w:r>
      <w:r w:rsidRPr="00283CF4">
        <w:rPr>
          <w:rFonts w:ascii="Georgia" w:hAnsi="Georgia" w:cs="Times New Roman"/>
          <w:b/>
          <w:sz w:val="21"/>
          <w:szCs w:val="21"/>
        </w:rPr>
        <w:t>Zmluva o združenej dodávke elektriny</w:t>
      </w:r>
      <w:r w:rsidRPr="00283CF4">
        <w:rPr>
          <w:rFonts w:ascii="Georgia" w:hAnsi="Georgia" w:cs="Times New Roman"/>
          <w:sz w:val="21"/>
          <w:szCs w:val="21"/>
        </w:rPr>
        <w:t>“), ktorí sa nachádzajú v bilančnej skupine Dodávateľa.</w:t>
      </w:r>
    </w:p>
    <w:p w14:paraId="641652E5" w14:textId="77777777" w:rsidR="00BE51F4" w:rsidRPr="002C56FB" w:rsidRDefault="00BE51F4" w:rsidP="008F53F7">
      <w:pPr>
        <w:pStyle w:val="Heading2"/>
        <w:numPr>
          <w:ilvl w:val="0"/>
          <w:numId w:val="2"/>
        </w:numPr>
        <w:spacing w:before="240" w:line="276" w:lineRule="auto"/>
        <w:ind w:left="567" w:hanging="567"/>
        <w:rPr>
          <w:rStyle w:val="Strong"/>
          <w:rFonts w:ascii="Georgia" w:hAnsi="Georgia" w:cs="Times New Roman"/>
          <w:b w:val="0"/>
          <w:bCs/>
          <w:sz w:val="22"/>
          <w:szCs w:val="22"/>
        </w:rPr>
      </w:pPr>
      <w:r w:rsidRPr="002C56FB">
        <w:rPr>
          <w:rStyle w:val="Strong"/>
          <w:rFonts w:ascii="Georgia" w:hAnsi="Georgia" w:cs="Times New Roman"/>
          <w:bCs/>
          <w:sz w:val="22"/>
          <w:szCs w:val="22"/>
        </w:rPr>
        <w:t>PREDMET ZMLUVY</w:t>
      </w:r>
    </w:p>
    <w:p w14:paraId="4776F674" w14:textId="0BED4D17" w:rsidR="00BE51F4" w:rsidRPr="00174574" w:rsidRDefault="00BE51F4" w:rsidP="008F53F7">
      <w:pPr>
        <w:pStyle w:val="ListParagraph"/>
        <w:keepNext/>
        <w:widowControl/>
        <w:numPr>
          <w:ilvl w:val="1"/>
          <w:numId w:val="2"/>
        </w:numPr>
        <w:spacing w:before="240" w:after="120" w:line="276" w:lineRule="auto"/>
        <w:ind w:left="1134" w:hanging="567"/>
        <w:jc w:val="both"/>
        <w:rPr>
          <w:rFonts w:ascii="Georgia" w:hAnsi="Georgia" w:cstheme="minorHAnsi"/>
          <w:sz w:val="21"/>
          <w:szCs w:val="21"/>
        </w:rPr>
      </w:pPr>
      <w:r w:rsidRPr="00174574">
        <w:rPr>
          <w:rFonts w:ascii="Georgia" w:hAnsi="Georgia" w:cstheme="minorHAnsi"/>
          <w:sz w:val="21"/>
          <w:szCs w:val="21"/>
        </w:rPr>
        <w:t>Predmetom tejto Zmluvy je záväzok Prevádzkovateľa zabezpečiť prístup do MDS</w:t>
      </w:r>
      <w:r w:rsidR="004C5C3F" w:rsidRPr="00174574">
        <w:rPr>
          <w:rFonts w:ascii="Georgia" w:hAnsi="Georgia" w:cstheme="minorHAnsi"/>
          <w:sz w:val="21"/>
          <w:szCs w:val="21"/>
        </w:rPr>
        <w:t>,</w:t>
      </w:r>
      <w:r w:rsidRPr="00174574">
        <w:rPr>
          <w:rFonts w:ascii="Georgia" w:hAnsi="Georgia" w:cstheme="minorHAnsi"/>
          <w:sz w:val="21"/>
          <w:szCs w:val="21"/>
        </w:rPr>
        <w:t xml:space="preserve"> distribúciu elektriny a súvisiace regulované služby  pre odberné miesta odberateľov elektriny, ktoré sú pripojené do MDS Prevádzkovateľa, a s ktorými Dodávateľ uzatvoril Zmluvu o združenej dodávke elektriny, a to po splnení podmienok vymedzených v Prevádzkovom poriadku </w:t>
      </w:r>
      <w:r w:rsidR="004C5C3F" w:rsidRPr="00174574">
        <w:rPr>
          <w:rFonts w:ascii="Georgia" w:hAnsi="Georgia" w:cstheme="minorHAnsi"/>
          <w:sz w:val="21"/>
          <w:szCs w:val="21"/>
        </w:rPr>
        <w:t xml:space="preserve">a v </w:t>
      </w:r>
      <w:r w:rsidRPr="00174574">
        <w:rPr>
          <w:rFonts w:ascii="Georgia" w:hAnsi="Georgia" w:cstheme="minorHAnsi"/>
          <w:sz w:val="21"/>
          <w:szCs w:val="21"/>
        </w:rPr>
        <w:t>Technických podmien</w:t>
      </w:r>
      <w:r w:rsidR="004C5C3F" w:rsidRPr="00174574">
        <w:rPr>
          <w:rFonts w:ascii="Georgia" w:hAnsi="Georgia" w:cstheme="minorHAnsi"/>
          <w:sz w:val="21"/>
          <w:szCs w:val="21"/>
        </w:rPr>
        <w:t>kach</w:t>
      </w:r>
      <w:r w:rsidRPr="00174574">
        <w:rPr>
          <w:rFonts w:ascii="Georgia" w:hAnsi="Georgia" w:cstheme="minorHAnsi"/>
          <w:sz w:val="21"/>
          <w:szCs w:val="21"/>
        </w:rPr>
        <w:t>.</w:t>
      </w:r>
    </w:p>
    <w:p w14:paraId="4794E441" w14:textId="4F201A18" w:rsidR="00C2197C" w:rsidRPr="00174574" w:rsidRDefault="00C2197C" w:rsidP="008F53F7">
      <w:pPr>
        <w:pStyle w:val="ListParagraph"/>
        <w:keepNext/>
        <w:widowControl/>
        <w:numPr>
          <w:ilvl w:val="1"/>
          <w:numId w:val="2"/>
        </w:numPr>
        <w:spacing w:before="240" w:after="120" w:line="276" w:lineRule="auto"/>
        <w:ind w:left="1134" w:hanging="567"/>
        <w:jc w:val="both"/>
        <w:rPr>
          <w:rFonts w:ascii="Georgia" w:hAnsi="Georgia"/>
          <w:sz w:val="21"/>
          <w:szCs w:val="21"/>
        </w:rPr>
      </w:pPr>
      <w:r w:rsidRPr="00174574">
        <w:rPr>
          <w:rFonts w:ascii="Georgia" w:hAnsi="Georgia"/>
          <w:sz w:val="21"/>
          <w:szCs w:val="21"/>
        </w:rPr>
        <w:t xml:space="preserve">Podmienkou pre poskytnutie distribúcie elektriny </w:t>
      </w:r>
      <w:r w:rsidR="003821F6">
        <w:rPr>
          <w:rFonts w:ascii="Georgia" w:hAnsi="Georgia"/>
          <w:sz w:val="21"/>
          <w:szCs w:val="21"/>
        </w:rPr>
        <w:t>v</w:t>
      </w:r>
      <w:r w:rsidRPr="00174574">
        <w:rPr>
          <w:rFonts w:ascii="Georgia" w:hAnsi="Georgia"/>
          <w:sz w:val="21"/>
          <w:szCs w:val="21"/>
        </w:rPr>
        <w:t xml:space="preserve"> MDS Prevádzkovateľa pre odberné miesta podľa článku III. tejto Zmluvy je platná zmluva o pripojení, ktorú pre tieto odberné miesta príslušný odberateľ elektriny uzatvoril s Prevádzkovateľom.</w:t>
      </w:r>
    </w:p>
    <w:p w14:paraId="6F2582BB" w14:textId="3606FE0B" w:rsidR="00E8412F" w:rsidRPr="00174574" w:rsidRDefault="00E8412F" w:rsidP="008F53F7">
      <w:pPr>
        <w:pStyle w:val="ListParagraph"/>
        <w:keepNext/>
        <w:widowControl/>
        <w:numPr>
          <w:ilvl w:val="1"/>
          <w:numId w:val="2"/>
        </w:numPr>
        <w:spacing w:before="240" w:after="120" w:line="276" w:lineRule="auto"/>
        <w:ind w:left="1134" w:hanging="567"/>
        <w:jc w:val="both"/>
        <w:rPr>
          <w:rFonts w:ascii="Georgia" w:hAnsi="Georgia"/>
          <w:sz w:val="21"/>
          <w:szCs w:val="21"/>
        </w:rPr>
      </w:pPr>
      <w:r w:rsidRPr="00174574">
        <w:rPr>
          <w:rFonts w:ascii="Georgia" w:hAnsi="Georgia"/>
          <w:sz w:val="21"/>
          <w:szCs w:val="21"/>
        </w:rPr>
        <w:t>Dodávateľ sa zaväzuje dodržiavať podmienky uvedené v tejto Zmluve, Prevádzkovom poriadku, Technických podmienkach a Obchodných podmienkach, a uhradiť Prevádzkovateľovi riadne a včas cenu za prístup do MDS a distribúciu elektriny, vrátane ostatných sieťových služieb a ostatných regulovaných platieb a poplatkov súvisiacich s distribúciou elektriny vyplývajúcich z rozhodnutí Úradu pre reguláciu sieťových odvetví (ďalej len „</w:t>
      </w:r>
      <w:r w:rsidRPr="00174574">
        <w:rPr>
          <w:rFonts w:ascii="Georgia" w:hAnsi="Georgia"/>
          <w:b/>
          <w:sz w:val="21"/>
          <w:szCs w:val="21"/>
        </w:rPr>
        <w:t>ÚRSO</w:t>
      </w:r>
      <w:r w:rsidRPr="00174574">
        <w:rPr>
          <w:rFonts w:ascii="Georgia" w:hAnsi="Georgia"/>
          <w:sz w:val="21"/>
          <w:szCs w:val="21"/>
        </w:rPr>
        <w:t xml:space="preserve">“), príslušných všeobecne záväzných právnych predpisov a cenníkov </w:t>
      </w:r>
      <w:r w:rsidRPr="00174574">
        <w:rPr>
          <w:rFonts w:ascii="Georgia" w:hAnsi="Georgia"/>
          <w:sz w:val="21"/>
          <w:szCs w:val="21"/>
        </w:rPr>
        <w:lastRenderedPageBreak/>
        <w:t>Prevádzkovateľa. Zmluvné strany sú povinné uhradiť riadne a včas všetky svoje finančné záväzky vyplývajúce z tejto Zmluvy.</w:t>
      </w:r>
    </w:p>
    <w:p w14:paraId="2FF5F341" w14:textId="1609F097" w:rsidR="00E8412F" w:rsidRPr="00174574" w:rsidRDefault="003821F6"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174574">
        <w:rPr>
          <w:rFonts w:ascii="Georgia" w:hAnsi="Georgia" w:cstheme="minorHAnsi"/>
          <w:sz w:val="21"/>
          <w:szCs w:val="21"/>
        </w:rPr>
        <w:t xml:space="preserve">Predmetom tejto Zmluvy </w:t>
      </w:r>
      <w:r>
        <w:rPr>
          <w:rFonts w:ascii="Georgia" w:hAnsi="Georgia" w:cstheme="minorHAnsi"/>
          <w:sz w:val="21"/>
          <w:szCs w:val="21"/>
        </w:rPr>
        <w:t xml:space="preserve">je aj </w:t>
      </w:r>
      <w:r>
        <w:rPr>
          <w:rFonts w:ascii="Georgia" w:hAnsi="Georgia"/>
          <w:sz w:val="21"/>
          <w:szCs w:val="21"/>
        </w:rPr>
        <w:t>ú</w:t>
      </w:r>
      <w:r w:rsidR="00E8412F" w:rsidRPr="00174574">
        <w:rPr>
          <w:rFonts w:ascii="Georgia" w:hAnsi="Georgia"/>
          <w:sz w:val="21"/>
          <w:szCs w:val="21"/>
        </w:rPr>
        <w:t>prava</w:t>
      </w:r>
      <w:r w:rsidR="002C56FB" w:rsidRPr="00174574">
        <w:rPr>
          <w:rFonts w:ascii="Georgia" w:hAnsi="Georgia"/>
          <w:sz w:val="21"/>
          <w:szCs w:val="21"/>
        </w:rPr>
        <w:t xml:space="preserve"> ďalších</w:t>
      </w:r>
      <w:r w:rsidR="00E8412F" w:rsidRPr="00174574">
        <w:rPr>
          <w:rFonts w:ascii="Georgia" w:hAnsi="Georgia"/>
          <w:sz w:val="21"/>
          <w:szCs w:val="21"/>
        </w:rPr>
        <w:t xml:space="preserve"> vzájomných práv a povinností Prevádzkovateľa a Dodávateľa, ktor</w:t>
      </w:r>
      <w:r w:rsidR="002C56FB" w:rsidRPr="00174574">
        <w:rPr>
          <w:rFonts w:ascii="Georgia" w:hAnsi="Georgia"/>
          <w:sz w:val="21"/>
          <w:szCs w:val="21"/>
        </w:rPr>
        <w:t xml:space="preserve">é súvisia s prístupom a distribúciou elektriny do </w:t>
      </w:r>
      <w:r w:rsidR="00E8412F" w:rsidRPr="00174574">
        <w:rPr>
          <w:rFonts w:ascii="Georgia" w:hAnsi="Georgia"/>
          <w:sz w:val="21"/>
          <w:szCs w:val="21"/>
        </w:rPr>
        <w:t>odbern</w:t>
      </w:r>
      <w:r w:rsidR="002C56FB" w:rsidRPr="00174574">
        <w:rPr>
          <w:rFonts w:ascii="Georgia" w:hAnsi="Georgia"/>
          <w:sz w:val="21"/>
          <w:szCs w:val="21"/>
        </w:rPr>
        <w:t>ých</w:t>
      </w:r>
      <w:r w:rsidR="00E8412F" w:rsidRPr="00174574">
        <w:rPr>
          <w:rFonts w:ascii="Georgia" w:hAnsi="Georgia"/>
          <w:sz w:val="21"/>
          <w:szCs w:val="21"/>
        </w:rPr>
        <w:t xml:space="preserve"> miest</w:t>
      </w:r>
      <w:r w:rsidR="002C56FB" w:rsidRPr="00174574">
        <w:rPr>
          <w:rFonts w:ascii="Georgia" w:hAnsi="Georgia"/>
          <w:sz w:val="21"/>
          <w:szCs w:val="21"/>
        </w:rPr>
        <w:t xml:space="preserve"> zákazníkov</w:t>
      </w:r>
      <w:r w:rsidR="00E8412F" w:rsidRPr="00174574">
        <w:rPr>
          <w:rFonts w:ascii="Georgia" w:hAnsi="Georgia"/>
          <w:sz w:val="21"/>
          <w:szCs w:val="21"/>
        </w:rPr>
        <w:t xml:space="preserve"> Dodávateľa </w:t>
      </w:r>
      <w:r w:rsidR="002C56FB" w:rsidRPr="00174574">
        <w:rPr>
          <w:rFonts w:ascii="Georgia" w:hAnsi="Georgia"/>
          <w:sz w:val="21"/>
          <w:szCs w:val="21"/>
        </w:rPr>
        <w:t>v MDS</w:t>
      </w:r>
      <w:r w:rsidR="00E8412F" w:rsidRPr="00174574">
        <w:rPr>
          <w:rFonts w:ascii="Georgia" w:hAnsi="Georgia"/>
          <w:sz w:val="21"/>
          <w:szCs w:val="21"/>
        </w:rPr>
        <w:t xml:space="preserve"> Prevádzkovateľa.</w:t>
      </w:r>
    </w:p>
    <w:p w14:paraId="42A6DC11" w14:textId="26B23BCA" w:rsidR="002C56FB" w:rsidRPr="002C56FB" w:rsidRDefault="002C56FB" w:rsidP="008F53F7">
      <w:pPr>
        <w:pStyle w:val="Heading2"/>
        <w:numPr>
          <w:ilvl w:val="0"/>
          <w:numId w:val="2"/>
        </w:numPr>
        <w:spacing w:before="240" w:line="276" w:lineRule="auto"/>
        <w:ind w:left="567" w:hanging="567"/>
        <w:rPr>
          <w:rFonts w:ascii="Georgia" w:hAnsi="Georgia" w:cs="Times New Roman"/>
          <w:b/>
          <w:bCs/>
          <w:color w:val="000000" w:themeColor="text1"/>
          <w:sz w:val="22"/>
          <w:szCs w:val="22"/>
        </w:rPr>
      </w:pPr>
      <w:r w:rsidRPr="002C56FB">
        <w:rPr>
          <w:rStyle w:val="Strong"/>
          <w:rFonts w:ascii="Georgia" w:hAnsi="Georgia" w:cs="Times New Roman"/>
          <w:bCs/>
          <w:sz w:val="22"/>
          <w:szCs w:val="22"/>
        </w:rPr>
        <w:t>ŠPECIFIKÁCIA ODBERNÝCH MIEST DODÁVATEĽA</w:t>
      </w:r>
    </w:p>
    <w:p w14:paraId="3636695D" w14:textId="7D4D6ED8" w:rsidR="006F2E05" w:rsidRPr="00D51BE0" w:rsidRDefault="002C56FB"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Zmluvné strany sa dohodli, že Prevádzkovateľ bude poskytovať služby distribúcie elektriny a súvisiace služby do odberných miest</w:t>
      </w:r>
      <w:r w:rsidR="003821F6">
        <w:rPr>
          <w:rFonts w:ascii="Georgia" w:hAnsi="Georgia"/>
          <w:sz w:val="21"/>
          <w:szCs w:val="21"/>
        </w:rPr>
        <w:t xml:space="preserve"> v MDS</w:t>
      </w:r>
      <w:r w:rsidRPr="00D51BE0">
        <w:rPr>
          <w:rFonts w:ascii="Georgia" w:hAnsi="Georgia"/>
          <w:sz w:val="21"/>
          <w:szCs w:val="21"/>
        </w:rPr>
        <w:t xml:space="preserve">, ktorých zoznam je uvedený v Prílohe č. 1 k tejto Zmluve. </w:t>
      </w:r>
      <w:r w:rsidR="006F2E05" w:rsidRPr="00D51BE0">
        <w:rPr>
          <w:rFonts w:ascii="Georgia" w:hAnsi="Georgia"/>
          <w:sz w:val="21"/>
          <w:szCs w:val="21"/>
        </w:rPr>
        <w:t>Dodávateľ týmto vyhlasuje, že sa s údajmi o svojich odberných miestach oboznámil a podpisom Zmluvy potvrdzuje ich aktuálnosť a správnosť.</w:t>
      </w:r>
    </w:p>
    <w:p w14:paraId="3736762A" w14:textId="48F041F4" w:rsidR="002E3000" w:rsidRDefault="002E3000"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D51BE0">
        <w:rPr>
          <w:rFonts w:ascii="Georgia" w:hAnsi="Georgia" w:cstheme="minorHAnsi"/>
          <w:sz w:val="21"/>
          <w:szCs w:val="21"/>
        </w:rPr>
        <w:t>V Prílohe č. 1 k tejto Zmluve je zároveň pre každé odberné miesto Dodávateľa dohodnutá maximálna rezervovaná kapacita (ďalej len „</w:t>
      </w:r>
      <w:r w:rsidRPr="00D51BE0">
        <w:rPr>
          <w:rFonts w:ascii="Georgia" w:hAnsi="Georgia" w:cstheme="minorHAnsi"/>
          <w:b/>
          <w:sz w:val="21"/>
          <w:szCs w:val="21"/>
        </w:rPr>
        <w:t>MRK</w:t>
      </w:r>
      <w:r w:rsidRPr="00D51BE0">
        <w:rPr>
          <w:rFonts w:ascii="Georgia" w:hAnsi="Georgia" w:cstheme="minorHAnsi"/>
          <w:sz w:val="21"/>
          <w:szCs w:val="21"/>
        </w:rPr>
        <w:t>“) a rezervovaná kapacita (ďalej len „</w:t>
      </w:r>
      <w:r w:rsidRPr="00D51BE0">
        <w:rPr>
          <w:rFonts w:ascii="Georgia" w:hAnsi="Georgia" w:cstheme="minorHAnsi"/>
          <w:b/>
          <w:sz w:val="21"/>
          <w:szCs w:val="21"/>
        </w:rPr>
        <w:t>RK</w:t>
      </w:r>
      <w:r w:rsidRPr="00D51BE0">
        <w:rPr>
          <w:rFonts w:ascii="Georgia" w:hAnsi="Georgia" w:cstheme="minorHAnsi"/>
          <w:sz w:val="21"/>
          <w:szCs w:val="21"/>
        </w:rPr>
        <w:t xml:space="preserve">“) uvedená v Prílohe č. 1 k tejto Zmluve. </w:t>
      </w:r>
    </w:p>
    <w:p w14:paraId="453E6141" w14:textId="6FA16D70" w:rsidR="00484F70" w:rsidRPr="000D5FF6" w:rsidRDefault="00484F70"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0D5FF6">
        <w:rPr>
          <w:rFonts w:ascii="Georgia" w:hAnsi="Georgia" w:cstheme="minorHAnsi"/>
          <w:sz w:val="21"/>
          <w:szCs w:val="21"/>
        </w:rPr>
        <w:t xml:space="preserve">Dodávateľ informuje podľa technickej špecifikácie Prevádzkovateľa o každej zmene technických alebo netechnických údajov odberného miesta odberateľa elektriny uvedeného v </w:t>
      </w:r>
      <w:r w:rsidRPr="000D5FF6">
        <w:rPr>
          <w:rFonts w:ascii="Georgia" w:hAnsi="Georgia"/>
          <w:sz w:val="21"/>
          <w:szCs w:val="21"/>
        </w:rPr>
        <w:t xml:space="preserve">Prílohy č. 1 tejto Zmluvy, a to </w:t>
      </w:r>
      <w:r w:rsidRPr="000D5FF6">
        <w:rPr>
          <w:rFonts w:ascii="Georgia" w:hAnsi="Georgia" w:cstheme="minorHAnsi"/>
          <w:sz w:val="21"/>
          <w:szCs w:val="21"/>
        </w:rPr>
        <w:t>bezodkladne po tom, ako sa o týchto skutočnostiach dozvie. Ak Dodávateľ neinformuje Prevádzkovateľa podľa prvej vety, má Prevádzkovateľ právo uplatniť proti Dodávateľovi elektriny zmluvnú pokutu 10 eur za každé dotknuté odberné miesto.</w:t>
      </w:r>
    </w:p>
    <w:p w14:paraId="21A45B13" w14:textId="07997F41" w:rsidR="00AB3A45" w:rsidRPr="00D51BE0" w:rsidRDefault="00AB3A45"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Pr>
          <w:rFonts w:ascii="Georgia" w:hAnsi="Georgia" w:cstheme="minorHAnsi"/>
          <w:sz w:val="21"/>
          <w:szCs w:val="21"/>
        </w:rPr>
        <w:t>Oznamovanie z</w:t>
      </w:r>
      <w:r w:rsidRPr="00AB3A45">
        <w:rPr>
          <w:rFonts w:ascii="Georgia" w:hAnsi="Georgia" w:cstheme="minorHAnsi"/>
          <w:sz w:val="21"/>
          <w:szCs w:val="21"/>
        </w:rPr>
        <w:t>m</w:t>
      </w:r>
      <w:r>
        <w:rPr>
          <w:rFonts w:ascii="Georgia" w:hAnsi="Georgia" w:cstheme="minorHAnsi"/>
          <w:sz w:val="21"/>
          <w:szCs w:val="21"/>
        </w:rPr>
        <w:t>ien zo strany Dodávateľa Prevádzkovateľovi ohľadom</w:t>
      </w:r>
      <w:r w:rsidRPr="00AB3A45">
        <w:rPr>
          <w:rFonts w:ascii="Georgia" w:hAnsi="Georgia" w:cstheme="minorHAnsi"/>
          <w:sz w:val="21"/>
          <w:szCs w:val="21"/>
        </w:rPr>
        <w:t xml:space="preserve"> identifikačných údajov</w:t>
      </w:r>
      <w:r>
        <w:rPr>
          <w:rFonts w:ascii="Georgia" w:hAnsi="Georgia" w:cstheme="minorHAnsi"/>
          <w:sz w:val="21"/>
          <w:szCs w:val="21"/>
        </w:rPr>
        <w:t xml:space="preserve"> odberného miesta</w:t>
      </w:r>
      <w:r w:rsidRPr="00AB3A45">
        <w:rPr>
          <w:rFonts w:ascii="Georgia" w:hAnsi="Georgia" w:cstheme="minorHAnsi"/>
          <w:sz w:val="21"/>
          <w:szCs w:val="21"/>
        </w:rPr>
        <w:t>, zánik</w:t>
      </w:r>
      <w:r>
        <w:rPr>
          <w:rFonts w:ascii="Georgia" w:hAnsi="Georgia" w:cstheme="minorHAnsi"/>
          <w:sz w:val="21"/>
          <w:szCs w:val="21"/>
        </w:rPr>
        <w:t>u</w:t>
      </w:r>
      <w:r w:rsidRPr="00AB3A45">
        <w:rPr>
          <w:rFonts w:ascii="Georgia" w:hAnsi="Georgia" w:cstheme="minorHAnsi"/>
          <w:sz w:val="21"/>
          <w:szCs w:val="21"/>
        </w:rPr>
        <w:t xml:space="preserve"> odberného miesta</w:t>
      </w:r>
      <w:r>
        <w:rPr>
          <w:rFonts w:ascii="Georgia" w:hAnsi="Georgia" w:cstheme="minorHAnsi"/>
          <w:sz w:val="21"/>
          <w:szCs w:val="21"/>
        </w:rPr>
        <w:t xml:space="preserve">, </w:t>
      </w:r>
      <w:r w:rsidRPr="00AB3A45">
        <w:rPr>
          <w:rFonts w:ascii="Georgia" w:hAnsi="Georgia" w:cstheme="minorHAnsi"/>
          <w:sz w:val="21"/>
          <w:szCs w:val="21"/>
        </w:rPr>
        <w:t>vznik</w:t>
      </w:r>
      <w:r>
        <w:rPr>
          <w:rFonts w:ascii="Georgia" w:hAnsi="Georgia" w:cstheme="minorHAnsi"/>
          <w:sz w:val="21"/>
          <w:szCs w:val="21"/>
        </w:rPr>
        <w:t>u</w:t>
      </w:r>
      <w:r w:rsidRPr="00AB3A45">
        <w:rPr>
          <w:rFonts w:ascii="Georgia" w:hAnsi="Georgia" w:cstheme="minorHAnsi"/>
          <w:sz w:val="21"/>
          <w:szCs w:val="21"/>
        </w:rPr>
        <w:t xml:space="preserve"> nového odberného miesta </w:t>
      </w:r>
      <w:r>
        <w:rPr>
          <w:rFonts w:ascii="Georgia" w:hAnsi="Georgia" w:cstheme="minorHAnsi"/>
          <w:sz w:val="21"/>
          <w:szCs w:val="21"/>
        </w:rPr>
        <w:t>D</w:t>
      </w:r>
      <w:r w:rsidRPr="00AB3A45">
        <w:rPr>
          <w:rFonts w:ascii="Georgia" w:hAnsi="Georgia" w:cstheme="minorHAnsi"/>
          <w:sz w:val="21"/>
          <w:szCs w:val="21"/>
        </w:rPr>
        <w:t xml:space="preserve">odávateľa, ako aj iné procesy týkajúce sa odberných </w:t>
      </w:r>
      <w:r>
        <w:rPr>
          <w:rFonts w:ascii="Georgia" w:hAnsi="Georgia" w:cstheme="minorHAnsi"/>
          <w:sz w:val="21"/>
          <w:szCs w:val="21"/>
        </w:rPr>
        <w:t>miest</w:t>
      </w:r>
      <w:r w:rsidRPr="00AB3A45">
        <w:rPr>
          <w:rFonts w:ascii="Georgia" w:hAnsi="Georgia" w:cstheme="minorHAnsi"/>
          <w:sz w:val="21"/>
          <w:szCs w:val="21"/>
        </w:rPr>
        <w:t xml:space="preserve"> sú</w:t>
      </w:r>
      <w:r>
        <w:rPr>
          <w:rFonts w:ascii="Georgia" w:hAnsi="Georgia" w:cstheme="minorHAnsi"/>
          <w:sz w:val="21"/>
          <w:szCs w:val="21"/>
        </w:rPr>
        <w:t xml:space="preserve"> bližšie upravené v Pravidlách trhu a v Prevádzkovom poriadku</w:t>
      </w:r>
      <w:r w:rsidRPr="00AB3A45">
        <w:rPr>
          <w:rFonts w:ascii="Georgia" w:hAnsi="Georgia" w:cstheme="minorHAnsi"/>
          <w:sz w:val="21"/>
          <w:szCs w:val="21"/>
        </w:rPr>
        <w:t>.</w:t>
      </w:r>
    </w:p>
    <w:p w14:paraId="3632136D" w14:textId="150C6BB0" w:rsidR="00196B36" w:rsidRPr="00196B36" w:rsidRDefault="002E3000" w:rsidP="008F53F7">
      <w:pPr>
        <w:pStyle w:val="Heading2"/>
        <w:numPr>
          <w:ilvl w:val="0"/>
          <w:numId w:val="2"/>
        </w:numPr>
        <w:spacing w:before="240" w:after="240" w:line="276" w:lineRule="auto"/>
        <w:ind w:left="567" w:hanging="567"/>
        <w:rPr>
          <w:rFonts w:ascii="Georgia" w:hAnsi="Georgia" w:cs="Times New Roman"/>
          <w:b/>
          <w:bCs/>
          <w:color w:val="000000" w:themeColor="text1"/>
          <w:sz w:val="22"/>
          <w:szCs w:val="22"/>
        </w:rPr>
      </w:pPr>
      <w:r>
        <w:rPr>
          <w:rStyle w:val="Strong"/>
          <w:rFonts w:ascii="Georgia" w:hAnsi="Georgia" w:cs="Times New Roman"/>
          <w:bCs/>
          <w:sz w:val="22"/>
          <w:szCs w:val="22"/>
        </w:rPr>
        <w:t xml:space="preserve">ĎALŠIE </w:t>
      </w:r>
      <w:r w:rsidR="00196B36" w:rsidRPr="00196B36">
        <w:rPr>
          <w:rStyle w:val="Strong"/>
          <w:rFonts w:ascii="Georgia" w:hAnsi="Georgia" w:cs="Times New Roman"/>
          <w:bCs/>
          <w:sz w:val="22"/>
          <w:szCs w:val="22"/>
        </w:rPr>
        <w:t>PODMIENKY POSKYTOVANIA PRÍSTUPU DO DISTRIBUČNEJ SÚSTAVY A DISTRIBÚCIE ELEKTRINY</w:t>
      </w:r>
    </w:p>
    <w:p w14:paraId="28510E4B" w14:textId="1C0ADDFC" w:rsidR="00B551ED" w:rsidRPr="00D51BE0" w:rsidRDefault="00B551ED"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D51BE0">
        <w:rPr>
          <w:rFonts w:ascii="Georgia" w:hAnsi="Georgia" w:cstheme="minorHAnsi"/>
          <w:sz w:val="21"/>
          <w:szCs w:val="21"/>
        </w:rPr>
        <w:t xml:space="preserve">Dodávateľ je povinný plniť povinnosti podľa Zmluvy, platného Prevádzkového poriadku, Technických podmienok, Obchodných podmienok a tiež povinnosti, ktoré mu ukladá Zákon o energetike, Pravidlá trhu a iné </w:t>
      </w:r>
      <w:r w:rsidR="00C00B1E" w:rsidRPr="00D51BE0">
        <w:rPr>
          <w:rFonts w:ascii="Georgia" w:hAnsi="Georgia" w:cstheme="minorHAnsi"/>
          <w:sz w:val="21"/>
          <w:szCs w:val="21"/>
        </w:rPr>
        <w:t xml:space="preserve">príslušné </w:t>
      </w:r>
      <w:r w:rsidRPr="00D51BE0">
        <w:rPr>
          <w:rFonts w:ascii="Georgia" w:hAnsi="Georgia" w:cstheme="minorHAnsi"/>
          <w:sz w:val="21"/>
          <w:szCs w:val="21"/>
        </w:rPr>
        <w:t xml:space="preserve">všeobecne záväzné právne predpisy. Zmluvné strany sa dohodli, že Dodávateľ je povinný pri uzatváraní Zmluvy o združenej dodávke elektriny pre odberné miesta </w:t>
      </w:r>
      <w:r w:rsidR="00404F97">
        <w:rPr>
          <w:rFonts w:ascii="Georgia" w:hAnsi="Georgia" w:cstheme="minorHAnsi"/>
          <w:sz w:val="21"/>
          <w:szCs w:val="21"/>
        </w:rPr>
        <w:t>v MDS</w:t>
      </w:r>
      <w:r w:rsidRPr="00D51BE0">
        <w:rPr>
          <w:rFonts w:ascii="Georgia" w:hAnsi="Georgia" w:cstheme="minorHAnsi"/>
          <w:sz w:val="21"/>
          <w:szCs w:val="21"/>
        </w:rPr>
        <w:t xml:space="preserve"> Prevádzkovateľa používať prílohu </w:t>
      </w:r>
      <w:r w:rsidR="00404F97">
        <w:rPr>
          <w:rFonts w:ascii="Georgia" w:hAnsi="Georgia" w:cstheme="minorHAnsi"/>
          <w:sz w:val="21"/>
          <w:szCs w:val="21"/>
        </w:rPr>
        <w:t>ohľadom t</w:t>
      </w:r>
      <w:r w:rsidRPr="00D51BE0">
        <w:rPr>
          <w:rFonts w:ascii="Georgia" w:hAnsi="Georgia" w:cstheme="minorHAnsi"/>
          <w:sz w:val="21"/>
          <w:szCs w:val="21"/>
        </w:rPr>
        <w:t>echnick</w:t>
      </w:r>
      <w:r w:rsidR="00404F97">
        <w:rPr>
          <w:rFonts w:ascii="Georgia" w:hAnsi="Georgia" w:cstheme="minorHAnsi"/>
          <w:sz w:val="21"/>
          <w:szCs w:val="21"/>
        </w:rPr>
        <w:t>ej</w:t>
      </w:r>
      <w:r w:rsidRPr="00D51BE0">
        <w:rPr>
          <w:rFonts w:ascii="Georgia" w:hAnsi="Georgia" w:cstheme="minorHAnsi"/>
          <w:sz w:val="21"/>
          <w:szCs w:val="21"/>
        </w:rPr>
        <w:t xml:space="preserve"> špecifikáci</w:t>
      </w:r>
      <w:r w:rsidR="00404F97">
        <w:rPr>
          <w:rFonts w:ascii="Georgia" w:hAnsi="Georgia" w:cstheme="minorHAnsi"/>
          <w:sz w:val="21"/>
          <w:szCs w:val="21"/>
        </w:rPr>
        <w:t>e</w:t>
      </w:r>
      <w:r w:rsidRPr="00D51BE0">
        <w:rPr>
          <w:rFonts w:ascii="Georgia" w:hAnsi="Georgia" w:cstheme="minorHAnsi"/>
          <w:sz w:val="21"/>
          <w:szCs w:val="21"/>
        </w:rPr>
        <w:t xml:space="preserve"> odberného miesta obsahujúcu</w:t>
      </w:r>
      <w:r w:rsidR="00174574" w:rsidRPr="00D51BE0">
        <w:rPr>
          <w:rFonts w:ascii="Georgia" w:hAnsi="Georgia" w:cstheme="minorHAnsi"/>
          <w:sz w:val="21"/>
          <w:szCs w:val="21"/>
        </w:rPr>
        <w:t xml:space="preserve"> minimálne tie</w:t>
      </w:r>
      <w:r w:rsidRPr="00D51BE0">
        <w:rPr>
          <w:rFonts w:ascii="Georgia" w:hAnsi="Georgia" w:cstheme="minorHAnsi"/>
          <w:sz w:val="21"/>
          <w:szCs w:val="21"/>
        </w:rPr>
        <w:t xml:space="preserve"> údaje, ktoré sú uvedené v Prílohe č. 1 tejto </w:t>
      </w:r>
      <w:r w:rsidR="009B3023" w:rsidRPr="00D51BE0">
        <w:rPr>
          <w:rFonts w:ascii="Georgia" w:hAnsi="Georgia" w:cstheme="minorHAnsi"/>
          <w:sz w:val="21"/>
          <w:szCs w:val="21"/>
        </w:rPr>
        <w:t>Z</w:t>
      </w:r>
      <w:r w:rsidRPr="00D51BE0">
        <w:rPr>
          <w:rFonts w:ascii="Georgia" w:hAnsi="Georgia" w:cstheme="minorHAnsi"/>
          <w:sz w:val="21"/>
          <w:szCs w:val="21"/>
        </w:rPr>
        <w:t>mluvy.</w:t>
      </w:r>
    </w:p>
    <w:p w14:paraId="75520CA5" w14:textId="4F530793" w:rsidR="002E3000" w:rsidRPr="0093012C" w:rsidRDefault="002E3000"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D51BE0">
        <w:rPr>
          <w:rFonts w:ascii="Georgia" w:hAnsi="Georgia" w:cstheme="minorHAnsi"/>
          <w:sz w:val="21"/>
          <w:szCs w:val="21"/>
        </w:rPr>
        <w:t xml:space="preserve">V prípade prekročenia dohodnutej hodnoty </w:t>
      </w:r>
      <w:r w:rsidR="001E7A40">
        <w:rPr>
          <w:rFonts w:ascii="Georgia" w:hAnsi="Georgia" w:cstheme="minorHAnsi"/>
          <w:sz w:val="21"/>
          <w:szCs w:val="21"/>
        </w:rPr>
        <w:t>MRK</w:t>
      </w:r>
      <w:r w:rsidRPr="00D51BE0">
        <w:rPr>
          <w:rFonts w:ascii="Georgia" w:hAnsi="Georgia" w:cstheme="minorHAnsi"/>
          <w:sz w:val="21"/>
          <w:szCs w:val="21"/>
        </w:rPr>
        <w:t xml:space="preserve"> alebo </w:t>
      </w:r>
      <w:r w:rsidR="001E7A40">
        <w:rPr>
          <w:rFonts w:ascii="Georgia" w:hAnsi="Georgia" w:cstheme="minorHAnsi"/>
          <w:sz w:val="21"/>
          <w:szCs w:val="21"/>
        </w:rPr>
        <w:t>RK</w:t>
      </w:r>
      <w:r w:rsidRPr="00D51BE0">
        <w:rPr>
          <w:rFonts w:ascii="Georgia" w:hAnsi="Georgia" w:cstheme="minorHAnsi"/>
          <w:sz w:val="21"/>
          <w:szCs w:val="21"/>
        </w:rPr>
        <w:t xml:space="preserve"> </w:t>
      </w:r>
      <w:r w:rsidR="00B66DD9">
        <w:rPr>
          <w:rFonts w:ascii="Georgia" w:hAnsi="Georgia" w:cstheme="minorHAnsi"/>
          <w:sz w:val="21"/>
          <w:szCs w:val="21"/>
        </w:rPr>
        <w:t>má</w:t>
      </w:r>
      <w:r w:rsidRPr="00D51BE0">
        <w:rPr>
          <w:rFonts w:ascii="Georgia" w:hAnsi="Georgia" w:cstheme="minorHAnsi"/>
          <w:sz w:val="21"/>
          <w:szCs w:val="21"/>
        </w:rPr>
        <w:t xml:space="preserve"> Prevádzkovateľ </w:t>
      </w:r>
      <w:r w:rsidR="00B66DD9">
        <w:rPr>
          <w:rFonts w:ascii="Georgia" w:hAnsi="Georgia" w:cstheme="minorHAnsi"/>
          <w:sz w:val="21"/>
          <w:szCs w:val="21"/>
        </w:rPr>
        <w:t xml:space="preserve">voči </w:t>
      </w:r>
      <w:r w:rsidRPr="00D51BE0">
        <w:rPr>
          <w:rFonts w:ascii="Georgia" w:hAnsi="Georgia" w:cstheme="minorHAnsi"/>
          <w:sz w:val="21"/>
          <w:szCs w:val="21"/>
        </w:rPr>
        <w:t xml:space="preserve"> Dodávateľ</w:t>
      </w:r>
      <w:r w:rsidR="00B66DD9">
        <w:rPr>
          <w:rFonts w:ascii="Georgia" w:hAnsi="Georgia" w:cstheme="minorHAnsi"/>
          <w:sz w:val="21"/>
          <w:szCs w:val="21"/>
        </w:rPr>
        <w:t>ovi nárok na</w:t>
      </w:r>
      <w:r w:rsidRPr="00D51BE0">
        <w:rPr>
          <w:rFonts w:ascii="Georgia" w:hAnsi="Georgia" w:cstheme="minorHAnsi"/>
          <w:sz w:val="21"/>
          <w:szCs w:val="21"/>
        </w:rPr>
        <w:t xml:space="preserve"> úhradu príslušných platieb (taríf) za prekročenie MRK alebo RK, a to vo výške a za podmienok </w:t>
      </w:r>
      <w:r w:rsidRPr="0093012C">
        <w:rPr>
          <w:rFonts w:ascii="Georgia" w:hAnsi="Georgia" w:cstheme="minorHAnsi"/>
          <w:sz w:val="21"/>
          <w:szCs w:val="21"/>
        </w:rPr>
        <w:t>vyplývajúcich z príslušného cenového rozhodnutia Ú</w:t>
      </w:r>
      <w:r w:rsidR="00C00B1E" w:rsidRPr="0093012C">
        <w:rPr>
          <w:rFonts w:ascii="Georgia" w:hAnsi="Georgia" w:cstheme="minorHAnsi"/>
          <w:sz w:val="21"/>
          <w:szCs w:val="21"/>
        </w:rPr>
        <w:t>RSO</w:t>
      </w:r>
      <w:r w:rsidRPr="0093012C">
        <w:rPr>
          <w:rFonts w:ascii="Georgia" w:hAnsi="Georgia" w:cstheme="minorHAnsi"/>
          <w:sz w:val="21"/>
          <w:szCs w:val="21"/>
        </w:rPr>
        <w:t>.</w:t>
      </w:r>
    </w:p>
    <w:p w14:paraId="700CB833" w14:textId="4B700B8C" w:rsidR="0093012C" w:rsidRPr="0093012C" w:rsidRDefault="0093012C"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93012C">
        <w:rPr>
          <w:rFonts w:ascii="Georgia" w:hAnsi="Georgia" w:cstheme="minorHAnsi"/>
          <w:sz w:val="21"/>
          <w:szCs w:val="21"/>
        </w:rPr>
        <w:t>Prevádzkovateľ je oprávnený obmedziť, prerušiť alebo ukončiť distribúciu elektriny v prípadoch uvedených v platných právnych predpisoch (najmä v Zákone o energetike).</w:t>
      </w:r>
      <w:r w:rsidRPr="0093012C">
        <w:rPr>
          <w:rFonts w:ascii="Georgia" w:hAnsi="Georgia"/>
          <w:sz w:val="21"/>
          <w:szCs w:val="21"/>
        </w:rPr>
        <w:t xml:space="preserve"> Prevádzkovateľ je v prípade plánovanej odstávky povinný oznámiť odberateľom elektriny, </w:t>
      </w:r>
      <w:r w:rsidRPr="0093012C">
        <w:rPr>
          <w:rFonts w:ascii="Georgia" w:hAnsi="Georgia"/>
          <w:sz w:val="21"/>
          <w:szCs w:val="21"/>
        </w:rPr>
        <w:lastRenderedPageBreak/>
        <w:t>ktorých odberné miesta sú zaradené v zozname odberných miest Dodávateľa</w:t>
      </w:r>
      <w:r w:rsidR="003821F6">
        <w:rPr>
          <w:rFonts w:ascii="Georgia" w:hAnsi="Georgia"/>
          <w:sz w:val="21"/>
          <w:szCs w:val="21"/>
        </w:rPr>
        <w:t xml:space="preserve"> v prílohe č. 1 tejto Zmluvy</w:t>
      </w:r>
      <w:r w:rsidRPr="0093012C">
        <w:rPr>
          <w:rFonts w:ascii="Georgia" w:hAnsi="Georgia"/>
          <w:sz w:val="21"/>
          <w:szCs w:val="21"/>
        </w:rPr>
        <w:t>, ako aj Dodávateľovi, začiatok a dobu trvania plánovanej odstávky, najneskôr 15 dní pred začiatkom plánovaného obmedzenia alebo prerušenia distribúcie elektriny</w:t>
      </w:r>
      <w:r>
        <w:rPr>
          <w:rFonts w:ascii="Georgia" w:hAnsi="Georgia"/>
          <w:sz w:val="21"/>
          <w:szCs w:val="21"/>
        </w:rPr>
        <w:t>.</w:t>
      </w:r>
      <w:r w:rsidRPr="0093012C">
        <w:rPr>
          <w:rFonts w:ascii="Georgia" w:hAnsi="Georgia"/>
          <w:sz w:val="21"/>
          <w:szCs w:val="21"/>
        </w:rPr>
        <w:t xml:space="preserve"> </w:t>
      </w:r>
    </w:p>
    <w:p w14:paraId="26CF38B2" w14:textId="7950B3A6" w:rsidR="00B96B81" w:rsidRPr="00B66DD9" w:rsidRDefault="006F2E05" w:rsidP="008F53F7">
      <w:pPr>
        <w:pStyle w:val="ListParagraph"/>
        <w:keepNext/>
        <w:widowControl/>
        <w:numPr>
          <w:ilvl w:val="1"/>
          <w:numId w:val="2"/>
        </w:numPr>
        <w:spacing w:before="240" w:after="240" w:line="276" w:lineRule="auto"/>
        <w:ind w:left="1134" w:hanging="567"/>
        <w:jc w:val="both"/>
        <w:rPr>
          <w:rFonts w:ascii="Georgia" w:eastAsiaTheme="minorHAnsi" w:hAnsi="Georgia" w:cstheme="minorHAnsi"/>
          <w:color w:val="auto"/>
          <w:sz w:val="21"/>
          <w:szCs w:val="21"/>
          <w:lang w:eastAsia="en-US" w:bidi="ar-SA"/>
        </w:rPr>
      </w:pPr>
      <w:bookmarkStart w:id="0" w:name="_Ref149032868"/>
      <w:r w:rsidRPr="00B66DD9">
        <w:rPr>
          <w:rFonts w:ascii="Georgia" w:hAnsi="Georgia" w:cstheme="minorHAnsi"/>
          <w:sz w:val="21"/>
          <w:szCs w:val="21"/>
        </w:rPr>
        <w:t xml:space="preserve">Ak odberateľ elektriny, ktorý v príslušnom odbernom mieste odoberá elektrinu od Dodávateľa na základe Zmluvy o združenej dodávke elektriny bude odoberať elektrinu v rozpore s uzatvorenou Zmluvou o združenej dodávke elektriny, môže Dodávateľ požiadať písomne Prevádzkovateľa o prerušenie distribúcie elektriny do príslušného odberného miesta. O zaslaní takejto žiadosti je Dodávateľ povinný včas informovať aj dotknutého odberateľa elektriny. Prevádzkovateľ je povinný po obdržaní takej žiadosti od Dodávateľa </w:t>
      </w:r>
      <w:r w:rsidR="000D1C72" w:rsidRPr="00B66DD9">
        <w:rPr>
          <w:rFonts w:ascii="Georgia" w:hAnsi="Georgia" w:cstheme="minorHAnsi"/>
          <w:sz w:val="21"/>
          <w:szCs w:val="21"/>
        </w:rPr>
        <w:t>najneskôr</w:t>
      </w:r>
      <w:r w:rsidRPr="00B66DD9">
        <w:rPr>
          <w:rFonts w:ascii="Georgia" w:hAnsi="Georgia" w:cstheme="minorHAnsi"/>
          <w:sz w:val="21"/>
          <w:szCs w:val="21"/>
        </w:rPr>
        <w:t xml:space="preserve"> </w:t>
      </w:r>
      <w:r w:rsidR="000D1C72" w:rsidRPr="00B66DD9">
        <w:rPr>
          <w:rFonts w:ascii="Georgia" w:hAnsi="Georgia" w:cstheme="minorHAnsi"/>
          <w:sz w:val="21"/>
          <w:szCs w:val="21"/>
        </w:rPr>
        <w:t>do</w:t>
      </w:r>
      <w:r w:rsidRPr="00B66DD9">
        <w:rPr>
          <w:rFonts w:ascii="Georgia" w:hAnsi="Georgia" w:cstheme="minorHAnsi"/>
          <w:sz w:val="21"/>
          <w:szCs w:val="21"/>
        </w:rPr>
        <w:t xml:space="preserve"> dvoch pracovných dní </w:t>
      </w:r>
      <w:r w:rsidR="000D1C72" w:rsidRPr="00B66DD9">
        <w:rPr>
          <w:rFonts w:ascii="Georgia" w:hAnsi="Georgia" w:cstheme="minorHAnsi"/>
          <w:sz w:val="21"/>
          <w:szCs w:val="21"/>
        </w:rPr>
        <w:t>(</w:t>
      </w:r>
      <w:r w:rsidR="0093012C" w:rsidRPr="00B66DD9">
        <w:rPr>
          <w:rFonts w:ascii="Georgia" w:hAnsi="Georgia" w:cstheme="minorHAnsi"/>
          <w:sz w:val="21"/>
          <w:szCs w:val="21"/>
        </w:rPr>
        <w:t xml:space="preserve">pri odberateľovi elektriny v domácnosti </w:t>
      </w:r>
      <w:r w:rsidR="00A62B27" w:rsidRPr="00B66DD9">
        <w:rPr>
          <w:rFonts w:ascii="Georgia" w:hAnsi="Georgia" w:cstheme="minorHAnsi"/>
          <w:sz w:val="21"/>
          <w:szCs w:val="21"/>
        </w:rPr>
        <w:t>do štyroch pracovných dní</w:t>
      </w:r>
      <w:r w:rsidR="000D1C72" w:rsidRPr="00B66DD9">
        <w:rPr>
          <w:rFonts w:ascii="Georgia" w:hAnsi="Georgia" w:cstheme="minorHAnsi"/>
          <w:sz w:val="21"/>
          <w:szCs w:val="21"/>
        </w:rPr>
        <w:t xml:space="preserve">) </w:t>
      </w:r>
      <w:r w:rsidRPr="00B66DD9">
        <w:rPr>
          <w:rFonts w:ascii="Georgia" w:hAnsi="Georgia" w:cstheme="minorHAnsi"/>
          <w:sz w:val="21"/>
          <w:szCs w:val="21"/>
        </w:rPr>
        <w:t>prerušiť distribúciu elektriny v požadovanom rozsahu do odberného miesta uvedeného v žiadosti Dodávateľa a súčasne potvrdiť Dodávateľovi prerušenie distribúcie elektriny.</w:t>
      </w:r>
      <w:r w:rsidR="00433846" w:rsidRPr="00B66DD9">
        <w:rPr>
          <w:rFonts w:ascii="Georgia" w:eastAsiaTheme="minorHAnsi" w:hAnsi="Georgia" w:cstheme="minorHAnsi"/>
          <w:color w:val="auto"/>
          <w:sz w:val="21"/>
          <w:szCs w:val="21"/>
          <w:lang w:eastAsia="en-US" w:bidi="ar-SA"/>
        </w:rPr>
        <w:t xml:space="preserve"> </w:t>
      </w:r>
      <w:r w:rsidR="00433846" w:rsidRPr="00B66DD9">
        <w:rPr>
          <w:rFonts w:ascii="Georgia" w:hAnsi="Georgia" w:cstheme="minorHAnsi"/>
          <w:sz w:val="21"/>
          <w:szCs w:val="21"/>
        </w:rPr>
        <w:t xml:space="preserve">Pokiaľ v príslušnej žiadosti Dodávateľa chýba niektorý z nasledovných údajov: identifikácia odberného miesta, dôvod prerušenia distribúcie elektriny alebo obnovenia distribúcie elektriny, Prevádzkovateľ prerušenie distribúcie elektriny alebo obnovenie distribúcie nie je povinný vykonať. </w:t>
      </w:r>
      <w:r w:rsidR="00B96B81" w:rsidRPr="00B66DD9">
        <w:rPr>
          <w:rFonts w:ascii="Georgia" w:hAnsi="Georgia"/>
          <w:sz w:val="21"/>
          <w:szCs w:val="21"/>
        </w:rPr>
        <w:t>Prevádzkovateľ je povinný postupovať v súlade so žiadosťou Dodávateľa o prerušenie distribúcie elektriny alebo o obnovenie distribúcie elektriny iba vo vzťahu k odberným miestam Dodávateľa uvedeným v Prílohe č. 1 tejto Zmluvy</w:t>
      </w:r>
      <w:r w:rsidR="00B96B81" w:rsidRPr="00B66DD9">
        <w:rPr>
          <w:rFonts w:ascii="Georgia" w:hAnsi="Georgia"/>
          <w:w w:val="91"/>
          <w:sz w:val="21"/>
          <w:szCs w:val="21"/>
          <w:lang w:eastAsia="he-IL" w:bidi="he-IL"/>
        </w:rPr>
        <w:t>.</w:t>
      </w:r>
      <w:bookmarkEnd w:id="0"/>
    </w:p>
    <w:p w14:paraId="2D7F88DE" w14:textId="3AA2D7A9" w:rsidR="00327337" w:rsidRPr="00A62B27" w:rsidRDefault="00327337" w:rsidP="008F53F7">
      <w:pPr>
        <w:pStyle w:val="ListParagraph"/>
        <w:keepNext/>
        <w:widowControl/>
        <w:numPr>
          <w:ilvl w:val="1"/>
          <w:numId w:val="2"/>
        </w:numPr>
        <w:spacing w:before="240" w:after="240" w:line="276" w:lineRule="auto"/>
        <w:ind w:left="1134" w:hanging="567"/>
        <w:jc w:val="both"/>
        <w:rPr>
          <w:rFonts w:ascii="Georgia" w:hAnsi="Georgia"/>
          <w:sz w:val="21"/>
          <w:szCs w:val="21"/>
        </w:rPr>
      </w:pPr>
      <w:bookmarkStart w:id="1" w:name="_Ref149032890"/>
      <w:r w:rsidRPr="00A62B27">
        <w:rPr>
          <w:rFonts w:ascii="Georgia" w:hAnsi="Georgia"/>
          <w:sz w:val="21"/>
          <w:szCs w:val="21"/>
        </w:rPr>
        <w:t xml:space="preserve">Ak pominú dôvody na prerušenie distribúcie elektriny do odberného miesta v zmysle predchádzajúceho odseku </w:t>
      </w:r>
      <w:r w:rsidR="004F7104">
        <w:rPr>
          <w:rFonts w:ascii="Georgia" w:hAnsi="Georgia"/>
          <w:sz w:val="21"/>
          <w:szCs w:val="21"/>
        </w:rPr>
        <w:fldChar w:fldCharType="begin"/>
      </w:r>
      <w:r w:rsidR="004F7104">
        <w:rPr>
          <w:rFonts w:ascii="Georgia" w:hAnsi="Georgia"/>
          <w:sz w:val="21"/>
          <w:szCs w:val="21"/>
        </w:rPr>
        <w:instrText xml:space="preserve"> REF _Ref149032868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4.4</w:t>
      </w:r>
      <w:r w:rsidR="004F7104">
        <w:rPr>
          <w:rFonts w:ascii="Georgia" w:hAnsi="Georgia"/>
          <w:sz w:val="21"/>
          <w:szCs w:val="21"/>
        </w:rPr>
        <w:fldChar w:fldCharType="end"/>
      </w:r>
      <w:r w:rsidR="004F7104">
        <w:rPr>
          <w:rFonts w:ascii="Georgia" w:hAnsi="Georgia"/>
          <w:sz w:val="21"/>
          <w:szCs w:val="21"/>
        </w:rPr>
        <w:t xml:space="preserve"> </w:t>
      </w:r>
      <w:r w:rsidRPr="00A62B27">
        <w:rPr>
          <w:rFonts w:ascii="Georgia" w:hAnsi="Georgia"/>
          <w:sz w:val="21"/>
          <w:szCs w:val="21"/>
        </w:rPr>
        <w:t xml:space="preserve">Zmluvy, zašle Dodávateľ písomnú žiadosť Prevádzkovateľovi o obnovenie distribúcie elektriny do tohto odberného miesta, v ktorom bola prerušená distribúcia elektriny. O zaslaní takejto žiadosti je Dodávateľ povinný včas informovať aj dotknutého odberateľa elektriny. Prevádzkovateľ je povinný obnoviť distribúciu elektriny do dotknutého odberného miesta najneskôr do </w:t>
      </w:r>
      <w:r w:rsidRPr="005F4398">
        <w:rPr>
          <w:rFonts w:ascii="Georgia" w:hAnsi="Georgia"/>
          <w:sz w:val="21"/>
          <w:szCs w:val="21"/>
          <w:highlight w:val="yellow"/>
        </w:rPr>
        <w:t>jedného pracovného</w:t>
      </w:r>
      <w:r w:rsidRPr="00A62B27">
        <w:rPr>
          <w:rFonts w:ascii="Georgia" w:hAnsi="Georgia"/>
          <w:sz w:val="21"/>
          <w:szCs w:val="21"/>
        </w:rPr>
        <w:t xml:space="preserve"> dňa po obdržaní takej žiadosti Dodávateľa.</w:t>
      </w:r>
      <w:bookmarkEnd w:id="1"/>
    </w:p>
    <w:p w14:paraId="07D10153" w14:textId="326514B1" w:rsidR="00433846" w:rsidRPr="00035999" w:rsidRDefault="00433846" w:rsidP="008F53F7">
      <w:pPr>
        <w:pStyle w:val="ListParagraph"/>
        <w:keepNext/>
        <w:widowControl/>
        <w:numPr>
          <w:ilvl w:val="1"/>
          <w:numId w:val="2"/>
        </w:numPr>
        <w:spacing w:before="240" w:after="240" w:line="276" w:lineRule="auto"/>
        <w:ind w:left="1134" w:hanging="567"/>
        <w:jc w:val="both"/>
        <w:rPr>
          <w:rFonts w:ascii="Georgia" w:eastAsiaTheme="minorHAnsi" w:hAnsi="Georgia" w:cstheme="minorHAnsi"/>
          <w:color w:val="auto"/>
          <w:sz w:val="21"/>
          <w:szCs w:val="21"/>
          <w:lang w:eastAsia="en-US" w:bidi="ar-SA"/>
        </w:rPr>
      </w:pPr>
      <w:r w:rsidRPr="00D51BE0">
        <w:rPr>
          <w:rFonts w:ascii="Georgia" w:eastAsiaTheme="minorHAnsi" w:hAnsi="Georgia" w:cstheme="minorHAnsi"/>
          <w:color w:val="auto"/>
          <w:sz w:val="21"/>
          <w:szCs w:val="21"/>
          <w:lang w:eastAsia="en-US" w:bidi="ar-SA"/>
        </w:rPr>
        <w:t xml:space="preserve">V prípade, že odberateľ elektriny zabráni alebo neumožní Prevádzkovateľovi alebo ním poverenej osobe prístup k určenému meradlu a k odbernému elektrickému zariadeniu tak, aby mohol Prevádzkovateľ vykonať obmedzenie alebo prerušenie distribúcie elektriny alebo obnovenie distribúcie elektriny v lehote podľa odseku </w:t>
      </w:r>
      <w:r w:rsidR="004F7104">
        <w:rPr>
          <w:rFonts w:ascii="Georgia" w:eastAsiaTheme="minorHAnsi" w:hAnsi="Georgia" w:cstheme="minorHAnsi"/>
          <w:color w:val="auto"/>
          <w:sz w:val="21"/>
          <w:szCs w:val="21"/>
          <w:lang w:eastAsia="en-US" w:bidi="ar-SA"/>
        </w:rPr>
        <w:fldChar w:fldCharType="begin"/>
      </w:r>
      <w:r w:rsidR="004F7104">
        <w:rPr>
          <w:rFonts w:ascii="Georgia" w:eastAsiaTheme="minorHAnsi" w:hAnsi="Georgia" w:cstheme="minorHAnsi"/>
          <w:color w:val="auto"/>
          <w:sz w:val="21"/>
          <w:szCs w:val="21"/>
          <w:lang w:eastAsia="en-US" w:bidi="ar-SA"/>
        </w:rPr>
        <w:instrText xml:space="preserve"> REF _Ref149032868 \r \h </w:instrText>
      </w:r>
      <w:r w:rsidR="004F7104">
        <w:rPr>
          <w:rFonts w:ascii="Georgia" w:eastAsiaTheme="minorHAnsi" w:hAnsi="Georgia" w:cstheme="minorHAnsi"/>
          <w:color w:val="auto"/>
          <w:sz w:val="21"/>
          <w:szCs w:val="21"/>
          <w:lang w:eastAsia="en-US" w:bidi="ar-SA"/>
        </w:rPr>
      </w:r>
      <w:r w:rsidR="004F7104">
        <w:rPr>
          <w:rFonts w:ascii="Georgia" w:eastAsiaTheme="minorHAnsi" w:hAnsi="Georgia" w:cstheme="minorHAnsi"/>
          <w:color w:val="auto"/>
          <w:sz w:val="21"/>
          <w:szCs w:val="21"/>
          <w:lang w:eastAsia="en-US" w:bidi="ar-SA"/>
        </w:rPr>
        <w:fldChar w:fldCharType="separate"/>
      </w:r>
      <w:r w:rsidR="004F7104">
        <w:rPr>
          <w:rFonts w:ascii="Georgia" w:eastAsiaTheme="minorHAnsi" w:hAnsi="Georgia" w:cstheme="minorHAnsi"/>
          <w:color w:val="auto"/>
          <w:sz w:val="21"/>
          <w:szCs w:val="21"/>
          <w:lang w:eastAsia="en-US" w:bidi="ar-SA"/>
        </w:rPr>
        <w:t>4.4</w:t>
      </w:r>
      <w:r w:rsidR="004F7104">
        <w:rPr>
          <w:rFonts w:ascii="Georgia" w:eastAsiaTheme="minorHAnsi" w:hAnsi="Georgia" w:cstheme="minorHAnsi"/>
          <w:color w:val="auto"/>
          <w:sz w:val="21"/>
          <w:szCs w:val="21"/>
          <w:lang w:eastAsia="en-US" w:bidi="ar-SA"/>
        </w:rPr>
        <w:fldChar w:fldCharType="end"/>
      </w:r>
      <w:r w:rsidR="004F7104">
        <w:rPr>
          <w:rFonts w:ascii="Georgia" w:eastAsiaTheme="minorHAnsi" w:hAnsi="Georgia" w:cstheme="minorHAnsi"/>
          <w:color w:val="auto"/>
          <w:sz w:val="21"/>
          <w:szCs w:val="21"/>
          <w:lang w:eastAsia="en-US" w:bidi="ar-SA"/>
        </w:rPr>
        <w:t xml:space="preserve"> </w:t>
      </w:r>
      <w:r w:rsidRPr="00D51BE0">
        <w:rPr>
          <w:rFonts w:ascii="Georgia" w:eastAsiaTheme="minorHAnsi" w:hAnsi="Georgia" w:cstheme="minorHAnsi"/>
          <w:color w:val="auto"/>
          <w:sz w:val="21"/>
          <w:szCs w:val="21"/>
          <w:lang w:eastAsia="en-US" w:bidi="ar-SA"/>
        </w:rPr>
        <w:t xml:space="preserve">alebo </w:t>
      </w:r>
      <w:r w:rsidR="004F7104">
        <w:rPr>
          <w:rFonts w:ascii="Georgia" w:eastAsiaTheme="minorHAnsi" w:hAnsi="Georgia" w:cstheme="minorHAnsi"/>
          <w:color w:val="auto"/>
          <w:sz w:val="21"/>
          <w:szCs w:val="21"/>
          <w:lang w:eastAsia="en-US" w:bidi="ar-SA"/>
        </w:rPr>
        <w:fldChar w:fldCharType="begin"/>
      </w:r>
      <w:r w:rsidR="004F7104">
        <w:rPr>
          <w:rFonts w:ascii="Georgia" w:eastAsiaTheme="minorHAnsi" w:hAnsi="Georgia" w:cstheme="minorHAnsi"/>
          <w:color w:val="auto"/>
          <w:sz w:val="21"/>
          <w:szCs w:val="21"/>
          <w:lang w:eastAsia="en-US" w:bidi="ar-SA"/>
        </w:rPr>
        <w:instrText xml:space="preserve"> REF _Ref149032890 \r \h </w:instrText>
      </w:r>
      <w:r w:rsidR="004F7104">
        <w:rPr>
          <w:rFonts w:ascii="Georgia" w:eastAsiaTheme="minorHAnsi" w:hAnsi="Georgia" w:cstheme="minorHAnsi"/>
          <w:color w:val="auto"/>
          <w:sz w:val="21"/>
          <w:szCs w:val="21"/>
          <w:lang w:eastAsia="en-US" w:bidi="ar-SA"/>
        </w:rPr>
      </w:r>
      <w:r w:rsidR="004F7104">
        <w:rPr>
          <w:rFonts w:ascii="Georgia" w:eastAsiaTheme="minorHAnsi" w:hAnsi="Georgia" w:cstheme="minorHAnsi"/>
          <w:color w:val="auto"/>
          <w:sz w:val="21"/>
          <w:szCs w:val="21"/>
          <w:lang w:eastAsia="en-US" w:bidi="ar-SA"/>
        </w:rPr>
        <w:fldChar w:fldCharType="separate"/>
      </w:r>
      <w:r w:rsidR="004F7104">
        <w:rPr>
          <w:rFonts w:ascii="Georgia" w:eastAsiaTheme="minorHAnsi" w:hAnsi="Georgia" w:cstheme="minorHAnsi"/>
          <w:color w:val="auto"/>
          <w:sz w:val="21"/>
          <w:szCs w:val="21"/>
          <w:lang w:eastAsia="en-US" w:bidi="ar-SA"/>
        </w:rPr>
        <w:t>4.5</w:t>
      </w:r>
      <w:r w:rsidR="004F7104">
        <w:rPr>
          <w:rFonts w:ascii="Georgia" w:eastAsiaTheme="minorHAnsi" w:hAnsi="Georgia" w:cstheme="minorHAnsi"/>
          <w:color w:val="auto"/>
          <w:sz w:val="21"/>
          <w:szCs w:val="21"/>
          <w:lang w:eastAsia="en-US" w:bidi="ar-SA"/>
        </w:rPr>
        <w:fldChar w:fldCharType="end"/>
      </w:r>
      <w:r w:rsidR="004F7104">
        <w:rPr>
          <w:rFonts w:ascii="Georgia" w:eastAsiaTheme="minorHAnsi" w:hAnsi="Georgia" w:cstheme="minorHAnsi"/>
          <w:color w:val="auto"/>
          <w:sz w:val="21"/>
          <w:szCs w:val="21"/>
          <w:lang w:eastAsia="en-US" w:bidi="ar-SA"/>
        </w:rPr>
        <w:t xml:space="preserve"> </w:t>
      </w:r>
      <w:r w:rsidR="00174574" w:rsidRPr="00D51BE0">
        <w:rPr>
          <w:rFonts w:ascii="Georgia" w:eastAsiaTheme="minorHAnsi" w:hAnsi="Georgia" w:cstheme="minorHAnsi"/>
          <w:color w:val="auto"/>
          <w:sz w:val="21"/>
          <w:szCs w:val="21"/>
          <w:lang w:eastAsia="en-US" w:bidi="ar-SA"/>
        </w:rPr>
        <w:t>tejto Zmluvy</w:t>
      </w:r>
      <w:r w:rsidRPr="00D51BE0">
        <w:rPr>
          <w:rFonts w:ascii="Georgia" w:eastAsiaTheme="minorHAnsi" w:hAnsi="Georgia" w:cstheme="minorHAnsi"/>
          <w:color w:val="auto"/>
          <w:sz w:val="21"/>
          <w:szCs w:val="21"/>
          <w:lang w:eastAsia="en-US" w:bidi="ar-SA"/>
        </w:rPr>
        <w:t xml:space="preserve">, Prevádzkovateľ požadované obmedzenie alebo prerušenie distribúcie elektriny alebo obnovenie distribúcie elektriny v uvedených lehotách nevykoná. O tejto skutočnosti je Prevádzkovateľ povinný bezodkladne informovať elektronickým spôsobom Dodávateľa na príslušnú e-mailovú adresu Dodávateľa uvedenú v prílohe č. 2 tejto Zmluvy spolu so žiadosťou o poskytnutie súčinnosti. Zmluvné strany sa dohodli, že v takomto prípade sa lehoty na obmedzenie alebo prerušenie distribúcie elektriny alebo obnovenie distribúcie elektriny podľa odseku </w:t>
      </w:r>
      <w:r w:rsidR="004F7104">
        <w:rPr>
          <w:rFonts w:ascii="Georgia" w:eastAsiaTheme="minorHAnsi" w:hAnsi="Georgia" w:cstheme="minorHAnsi"/>
          <w:color w:val="auto"/>
          <w:sz w:val="21"/>
          <w:szCs w:val="21"/>
          <w:lang w:eastAsia="en-US" w:bidi="ar-SA"/>
        </w:rPr>
        <w:fldChar w:fldCharType="begin"/>
      </w:r>
      <w:r w:rsidR="004F7104">
        <w:rPr>
          <w:rFonts w:ascii="Georgia" w:eastAsiaTheme="minorHAnsi" w:hAnsi="Georgia" w:cstheme="minorHAnsi"/>
          <w:color w:val="auto"/>
          <w:sz w:val="21"/>
          <w:szCs w:val="21"/>
          <w:lang w:eastAsia="en-US" w:bidi="ar-SA"/>
        </w:rPr>
        <w:instrText xml:space="preserve"> REF _Ref149032868 \r \h </w:instrText>
      </w:r>
      <w:r w:rsidR="004F7104">
        <w:rPr>
          <w:rFonts w:ascii="Georgia" w:eastAsiaTheme="minorHAnsi" w:hAnsi="Georgia" w:cstheme="minorHAnsi"/>
          <w:color w:val="auto"/>
          <w:sz w:val="21"/>
          <w:szCs w:val="21"/>
          <w:lang w:eastAsia="en-US" w:bidi="ar-SA"/>
        </w:rPr>
      </w:r>
      <w:r w:rsidR="004F7104">
        <w:rPr>
          <w:rFonts w:ascii="Georgia" w:eastAsiaTheme="minorHAnsi" w:hAnsi="Georgia" w:cstheme="minorHAnsi"/>
          <w:color w:val="auto"/>
          <w:sz w:val="21"/>
          <w:szCs w:val="21"/>
          <w:lang w:eastAsia="en-US" w:bidi="ar-SA"/>
        </w:rPr>
        <w:fldChar w:fldCharType="separate"/>
      </w:r>
      <w:r w:rsidR="004F7104">
        <w:rPr>
          <w:rFonts w:ascii="Georgia" w:eastAsiaTheme="minorHAnsi" w:hAnsi="Georgia" w:cstheme="minorHAnsi"/>
          <w:color w:val="auto"/>
          <w:sz w:val="21"/>
          <w:szCs w:val="21"/>
          <w:lang w:eastAsia="en-US" w:bidi="ar-SA"/>
        </w:rPr>
        <w:t>4.4</w:t>
      </w:r>
      <w:r w:rsidR="004F7104">
        <w:rPr>
          <w:rFonts w:ascii="Georgia" w:eastAsiaTheme="minorHAnsi" w:hAnsi="Georgia" w:cstheme="minorHAnsi"/>
          <w:color w:val="auto"/>
          <w:sz w:val="21"/>
          <w:szCs w:val="21"/>
          <w:lang w:eastAsia="en-US" w:bidi="ar-SA"/>
        </w:rPr>
        <w:fldChar w:fldCharType="end"/>
      </w:r>
      <w:r w:rsidRPr="00D51BE0">
        <w:rPr>
          <w:rFonts w:ascii="Georgia" w:eastAsiaTheme="minorHAnsi" w:hAnsi="Georgia" w:cstheme="minorHAnsi"/>
          <w:color w:val="auto"/>
          <w:sz w:val="21"/>
          <w:szCs w:val="21"/>
          <w:lang w:eastAsia="en-US" w:bidi="ar-SA"/>
        </w:rPr>
        <w:t xml:space="preserve"> a </w:t>
      </w:r>
      <w:r w:rsidR="004F7104">
        <w:rPr>
          <w:rFonts w:ascii="Georgia" w:eastAsiaTheme="minorHAnsi" w:hAnsi="Georgia" w:cstheme="minorHAnsi"/>
          <w:color w:val="auto"/>
          <w:sz w:val="21"/>
          <w:szCs w:val="21"/>
          <w:lang w:eastAsia="en-US" w:bidi="ar-SA"/>
        </w:rPr>
        <w:fldChar w:fldCharType="begin"/>
      </w:r>
      <w:r w:rsidR="004F7104">
        <w:rPr>
          <w:rFonts w:ascii="Georgia" w:eastAsiaTheme="minorHAnsi" w:hAnsi="Georgia" w:cstheme="minorHAnsi"/>
          <w:color w:val="auto"/>
          <w:sz w:val="21"/>
          <w:szCs w:val="21"/>
          <w:lang w:eastAsia="en-US" w:bidi="ar-SA"/>
        </w:rPr>
        <w:instrText xml:space="preserve"> REF _Ref149032890 \r \h </w:instrText>
      </w:r>
      <w:r w:rsidR="004F7104">
        <w:rPr>
          <w:rFonts w:ascii="Georgia" w:eastAsiaTheme="minorHAnsi" w:hAnsi="Georgia" w:cstheme="minorHAnsi"/>
          <w:color w:val="auto"/>
          <w:sz w:val="21"/>
          <w:szCs w:val="21"/>
          <w:lang w:eastAsia="en-US" w:bidi="ar-SA"/>
        </w:rPr>
      </w:r>
      <w:r w:rsidR="004F7104">
        <w:rPr>
          <w:rFonts w:ascii="Georgia" w:eastAsiaTheme="minorHAnsi" w:hAnsi="Georgia" w:cstheme="minorHAnsi"/>
          <w:color w:val="auto"/>
          <w:sz w:val="21"/>
          <w:szCs w:val="21"/>
          <w:lang w:eastAsia="en-US" w:bidi="ar-SA"/>
        </w:rPr>
        <w:fldChar w:fldCharType="separate"/>
      </w:r>
      <w:r w:rsidR="004F7104">
        <w:rPr>
          <w:rFonts w:ascii="Georgia" w:eastAsiaTheme="minorHAnsi" w:hAnsi="Georgia" w:cstheme="minorHAnsi"/>
          <w:color w:val="auto"/>
          <w:sz w:val="21"/>
          <w:szCs w:val="21"/>
          <w:lang w:eastAsia="en-US" w:bidi="ar-SA"/>
        </w:rPr>
        <w:t>4.5</w:t>
      </w:r>
      <w:r w:rsidR="004F7104">
        <w:rPr>
          <w:rFonts w:ascii="Georgia" w:eastAsiaTheme="minorHAnsi" w:hAnsi="Georgia" w:cstheme="minorHAnsi"/>
          <w:color w:val="auto"/>
          <w:sz w:val="21"/>
          <w:szCs w:val="21"/>
          <w:lang w:eastAsia="en-US" w:bidi="ar-SA"/>
        </w:rPr>
        <w:fldChar w:fldCharType="end"/>
      </w:r>
      <w:r w:rsidRPr="00D51BE0">
        <w:rPr>
          <w:rFonts w:ascii="Georgia" w:eastAsiaTheme="minorHAnsi" w:hAnsi="Georgia" w:cstheme="minorHAnsi"/>
          <w:color w:val="auto"/>
          <w:sz w:val="21"/>
          <w:szCs w:val="21"/>
          <w:lang w:eastAsia="en-US" w:bidi="ar-SA"/>
        </w:rPr>
        <w:t xml:space="preserve"> </w:t>
      </w:r>
      <w:r w:rsidRPr="00D51BE0">
        <w:rPr>
          <w:rFonts w:ascii="Georgia" w:hAnsi="Georgia" w:cstheme="minorHAnsi"/>
          <w:sz w:val="21"/>
          <w:szCs w:val="21"/>
        </w:rPr>
        <w:t xml:space="preserve">Zmluvy </w:t>
      </w:r>
      <w:r w:rsidRPr="00D51BE0">
        <w:rPr>
          <w:rFonts w:ascii="Georgia" w:eastAsiaTheme="minorHAnsi" w:hAnsi="Georgia" w:cstheme="minorHAnsi"/>
          <w:color w:val="auto"/>
          <w:sz w:val="21"/>
          <w:szCs w:val="21"/>
          <w:lang w:eastAsia="en-US" w:bidi="ar-SA"/>
        </w:rPr>
        <w:t xml:space="preserve">primerane predĺžia o čas, kým bude Prevádzkovateľovi alebo ním poverenej osobe umožnený prístup k určenému meradlu a k odbernému elektrickému zariadeniu na odbernom mieste Dodávateľa, ktorého sa </w:t>
      </w:r>
      <w:r w:rsidRPr="00035999">
        <w:rPr>
          <w:rFonts w:ascii="Georgia" w:eastAsiaTheme="minorHAnsi" w:hAnsi="Georgia" w:cstheme="minorHAnsi"/>
          <w:color w:val="auto"/>
          <w:sz w:val="21"/>
          <w:szCs w:val="21"/>
          <w:lang w:eastAsia="en-US" w:bidi="ar-SA"/>
        </w:rPr>
        <w:lastRenderedPageBreak/>
        <w:t>obmedzenie alebo prerušenie distribúcie elektriny alebo obnovenie distribúcie elektriny týka, ak sa Prevádzkovateľ a Dodávateľ nedohodnú inak.</w:t>
      </w:r>
    </w:p>
    <w:p w14:paraId="4F8AC3BB" w14:textId="2E93316E" w:rsidR="006F2E05" w:rsidRPr="00E24E82" w:rsidRDefault="006F2E05" w:rsidP="008F53F7">
      <w:pPr>
        <w:pStyle w:val="ListParagraph"/>
        <w:keepNext/>
        <w:widowControl/>
        <w:numPr>
          <w:ilvl w:val="1"/>
          <w:numId w:val="2"/>
        </w:numPr>
        <w:spacing w:before="240" w:after="240" w:line="276" w:lineRule="auto"/>
        <w:ind w:left="1134" w:hanging="567"/>
        <w:jc w:val="both"/>
        <w:rPr>
          <w:rFonts w:ascii="Georgia" w:eastAsiaTheme="minorHAnsi" w:hAnsi="Georgia" w:cstheme="minorHAnsi"/>
          <w:color w:val="auto"/>
          <w:sz w:val="21"/>
          <w:szCs w:val="21"/>
          <w:lang w:eastAsia="en-US" w:bidi="ar-SA"/>
        </w:rPr>
      </w:pPr>
      <w:r w:rsidRPr="00E24E82">
        <w:rPr>
          <w:rFonts w:ascii="Georgia" w:hAnsi="Georgia" w:cstheme="minorHAnsi"/>
          <w:sz w:val="21"/>
          <w:szCs w:val="21"/>
        </w:rPr>
        <w:t xml:space="preserve">Prevádzkovateľ nie je povinný skúmať oprávnenosť dôvodu žiadosti Dodávateľa podľa odseku </w:t>
      </w:r>
      <w:r w:rsidR="004F7104">
        <w:rPr>
          <w:rFonts w:ascii="Georgia" w:hAnsi="Georgia" w:cstheme="minorHAnsi"/>
          <w:sz w:val="21"/>
          <w:szCs w:val="21"/>
        </w:rPr>
        <w:fldChar w:fldCharType="begin"/>
      </w:r>
      <w:r w:rsidR="004F7104">
        <w:rPr>
          <w:rFonts w:ascii="Georgia" w:hAnsi="Georgia" w:cstheme="minorHAnsi"/>
          <w:sz w:val="21"/>
          <w:szCs w:val="21"/>
        </w:rPr>
        <w:instrText xml:space="preserve"> REF _Ref149032868 \r \h </w:instrText>
      </w:r>
      <w:r w:rsidR="004F7104">
        <w:rPr>
          <w:rFonts w:ascii="Georgia" w:hAnsi="Georgia" w:cstheme="minorHAnsi"/>
          <w:sz w:val="21"/>
          <w:szCs w:val="21"/>
        </w:rPr>
      </w:r>
      <w:r w:rsidR="004F7104">
        <w:rPr>
          <w:rFonts w:ascii="Georgia" w:hAnsi="Georgia" w:cstheme="minorHAnsi"/>
          <w:sz w:val="21"/>
          <w:szCs w:val="21"/>
        </w:rPr>
        <w:fldChar w:fldCharType="separate"/>
      </w:r>
      <w:r w:rsidR="004F7104">
        <w:rPr>
          <w:rFonts w:ascii="Georgia" w:hAnsi="Georgia" w:cstheme="minorHAnsi"/>
          <w:sz w:val="21"/>
          <w:szCs w:val="21"/>
        </w:rPr>
        <w:t>4.4</w:t>
      </w:r>
      <w:r w:rsidR="004F7104">
        <w:rPr>
          <w:rFonts w:ascii="Georgia" w:hAnsi="Georgia" w:cstheme="minorHAnsi"/>
          <w:sz w:val="21"/>
          <w:szCs w:val="21"/>
        </w:rPr>
        <w:fldChar w:fldCharType="end"/>
      </w:r>
      <w:r w:rsidRPr="00E24E82">
        <w:rPr>
          <w:rFonts w:ascii="Georgia" w:hAnsi="Georgia" w:cstheme="minorHAnsi"/>
          <w:sz w:val="21"/>
          <w:szCs w:val="21"/>
        </w:rPr>
        <w:t xml:space="preserve"> alebo </w:t>
      </w:r>
      <w:r w:rsidR="004F7104">
        <w:rPr>
          <w:rFonts w:ascii="Georgia" w:hAnsi="Georgia" w:cstheme="minorHAnsi"/>
          <w:sz w:val="21"/>
          <w:szCs w:val="21"/>
        </w:rPr>
        <w:fldChar w:fldCharType="begin"/>
      </w:r>
      <w:r w:rsidR="004F7104">
        <w:rPr>
          <w:rFonts w:ascii="Georgia" w:hAnsi="Georgia" w:cstheme="minorHAnsi"/>
          <w:sz w:val="21"/>
          <w:szCs w:val="21"/>
        </w:rPr>
        <w:instrText xml:space="preserve"> REF _Ref149032890 \r \h </w:instrText>
      </w:r>
      <w:r w:rsidR="004F7104">
        <w:rPr>
          <w:rFonts w:ascii="Georgia" w:hAnsi="Georgia" w:cstheme="minorHAnsi"/>
          <w:sz w:val="21"/>
          <w:szCs w:val="21"/>
        </w:rPr>
      </w:r>
      <w:r w:rsidR="004F7104">
        <w:rPr>
          <w:rFonts w:ascii="Georgia" w:hAnsi="Georgia" w:cstheme="minorHAnsi"/>
          <w:sz w:val="21"/>
          <w:szCs w:val="21"/>
        </w:rPr>
        <w:fldChar w:fldCharType="separate"/>
      </w:r>
      <w:r w:rsidR="004F7104">
        <w:rPr>
          <w:rFonts w:ascii="Georgia" w:hAnsi="Georgia" w:cstheme="minorHAnsi"/>
          <w:sz w:val="21"/>
          <w:szCs w:val="21"/>
        </w:rPr>
        <w:t>4.5</w:t>
      </w:r>
      <w:r w:rsidR="004F7104">
        <w:rPr>
          <w:rFonts w:ascii="Georgia" w:hAnsi="Georgia" w:cstheme="minorHAnsi"/>
          <w:sz w:val="21"/>
          <w:szCs w:val="21"/>
        </w:rPr>
        <w:fldChar w:fldCharType="end"/>
      </w:r>
      <w:r w:rsidR="004F7104">
        <w:rPr>
          <w:rFonts w:ascii="Georgia" w:hAnsi="Georgia" w:cstheme="minorHAnsi"/>
          <w:sz w:val="21"/>
          <w:szCs w:val="21"/>
        </w:rPr>
        <w:t xml:space="preserve"> </w:t>
      </w:r>
      <w:r w:rsidRPr="00E24E82">
        <w:rPr>
          <w:rFonts w:ascii="Georgia" w:hAnsi="Georgia" w:cstheme="minorHAnsi"/>
          <w:sz w:val="21"/>
          <w:szCs w:val="21"/>
        </w:rPr>
        <w:t>Zmluvy a nezodpovedá za škodu, ktorá môže vzniknúť odberateľovi elektriny alebo Dodávateľovi v súvislosti s prerušením alebo obnovením distribúcie elektriny vykonaných na základe žiadosti Dodávateľa a v súlade s ňou. Dodávateľ sa zaväzuje</w:t>
      </w:r>
      <w:r w:rsidR="00B96B81" w:rsidRPr="00E24E82">
        <w:rPr>
          <w:rFonts w:ascii="Georgia" w:hAnsi="Georgia"/>
          <w:sz w:val="21"/>
          <w:szCs w:val="21"/>
        </w:rPr>
        <w:t xml:space="preserve"> v zmysle § 725 a nasl. Obchodného zákonníka odškodniť Prevádzkovateľa</w:t>
      </w:r>
      <w:r w:rsidRPr="00E24E82">
        <w:rPr>
          <w:rFonts w:ascii="Georgia" w:hAnsi="Georgia" w:cstheme="minorHAnsi"/>
          <w:sz w:val="21"/>
          <w:szCs w:val="21"/>
        </w:rPr>
        <w:t xml:space="preserve"> za akúkoľvek škodu, ktorú si voči nemu uplatní odberateľ elektriny v súvislosti s prerušením alebo obnovením distribúcie elektriny podľa odseku </w:t>
      </w:r>
      <w:r w:rsidR="004F7104">
        <w:rPr>
          <w:rFonts w:ascii="Georgia" w:hAnsi="Georgia" w:cstheme="minorHAnsi"/>
          <w:sz w:val="21"/>
          <w:szCs w:val="21"/>
        </w:rPr>
        <w:fldChar w:fldCharType="begin"/>
      </w:r>
      <w:r w:rsidR="004F7104">
        <w:rPr>
          <w:rFonts w:ascii="Georgia" w:hAnsi="Georgia" w:cstheme="minorHAnsi"/>
          <w:sz w:val="21"/>
          <w:szCs w:val="21"/>
        </w:rPr>
        <w:instrText xml:space="preserve"> REF _Ref149032868 \r \h </w:instrText>
      </w:r>
      <w:r w:rsidR="004F7104">
        <w:rPr>
          <w:rFonts w:ascii="Georgia" w:hAnsi="Georgia" w:cstheme="minorHAnsi"/>
          <w:sz w:val="21"/>
          <w:szCs w:val="21"/>
        </w:rPr>
      </w:r>
      <w:r w:rsidR="004F7104">
        <w:rPr>
          <w:rFonts w:ascii="Georgia" w:hAnsi="Georgia" w:cstheme="minorHAnsi"/>
          <w:sz w:val="21"/>
          <w:szCs w:val="21"/>
        </w:rPr>
        <w:fldChar w:fldCharType="separate"/>
      </w:r>
      <w:r w:rsidR="004F7104">
        <w:rPr>
          <w:rFonts w:ascii="Georgia" w:hAnsi="Georgia" w:cstheme="minorHAnsi"/>
          <w:sz w:val="21"/>
          <w:szCs w:val="21"/>
        </w:rPr>
        <w:t>4.4</w:t>
      </w:r>
      <w:r w:rsidR="004F7104">
        <w:rPr>
          <w:rFonts w:ascii="Georgia" w:hAnsi="Georgia" w:cstheme="minorHAnsi"/>
          <w:sz w:val="21"/>
          <w:szCs w:val="21"/>
        </w:rPr>
        <w:fldChar w:fldCharType="end"/>
      </w:r>
      <w:r w:rsidR="004F7104" w:rsidRPr="00E24E82">
        <w:rPr>
          <w:rFonts w:ascii="Georgia" w:hAnsi="Georgia" w:cstheme="minorHAnsi"/>
          <w:sz w:val="21"/>
          <w:szCs w:val="21"/>
        </w:rPr>
        <w:t xml:space="preserve"> alebo </w:t>
      </w:r>
      <w:r w:rsidR="004F7104">
        <w:rPr>
          <w:rFonts w:ascii="Georgia" w:hAnsi="Georgia" w:cstheme="minorHAnsi"/>
          <w:sz w:val="21"/>
          <w:szCs w:val="21"/>
        </w:rPr>
        <w:fldChar w:fldCharType="begin"/>
      </w:r>
      <w:r w:rsidR="004F7104">
        <w:rPr>
          <w:rFonts w:ascii="Georgia" w:hAnsi="Georgia" w:cstheme="minorHAnsi"/>
          <w:sz w:val="21"/>
          <w:szCs w:val="21"/>
        </w:rPr>
        <w:instrText xml:space="preserve"> REF _Ref149032890 \r \h </w:instrText>
      </w:r>
      <w:r w:rsidR="004F7104">
        <w:rPr>
          <w:rFonts w:ascii="Georgia" w:hAnsi="Georgia" w:cstheme="minorHAnsi"/>
          <w:sz w:val="21"/>
          <w:szCs w:val="21"/>
        </w:rPr>
      </w:r>
      <w:r w:rsidR="004F7104">
        <w:rPr>
          <w:rFonts w:ascii="Georgia" w:hAnsi="Georgia" w:cstheme="minorHAnsi"/>
          <w:sz w:val="21"/>
          <w:szCs w:val="21"/>
        </w:rPr>
        <w:fldChar w:fldCharType="separate"/>
      </w:r>
      <w:r w:rsidR="004F7104">
        <w:rPr>
          <w:rFonts w:ascii="Georgia" w:hAnsi="Georgia" w:cstheme="minorHAnsi"/>
          <w:sz w:val="21"/>
          <w:szCs w:val="21"/>
        </w:rPr>
        <w:t>4.5</w:t>
      </w:r>
      <w:r w:rsidR="004F7104">
        <w:rPr>
          <w:rFonts w:ascii="Georgia" w:hAnsi="Georgia" w:cstheme="minorHAnsi"/>
          <w:sz w:val="21"/>
          <w:szCs w:val="21"/>
        </w:rPr>
        <w:fldChar w:fldCharType="end"/>
      </w:r>
      <w:r w:rsidR="004F7104">
        <w:rPr>
          <w:rFonts w:ascii="Georgia" w:hAnsi="Georgia" w:cstheme="minorHAnsi"/>
          <w:sz w:val="21"/>
          <w:szCs w:val="21"/>
        </w:rPr>
        <w:t xml:space="preserve"> </w:t>
      </w:r>
      <w:r w:rsidRPr="00E24E82">
        <w:rPr>
          <w:rFonts w:ascii="Georgia" w:hAnsi="Georgia" w:cstheme="minorHAnsi"/>
          <w:sz w:val="21"/>
          <w:szCs w:val="21"/>
        </w:rPr>
        <w:t>Zmluvy.</w:t>
      </w:r>
    </w:p>
    <w:p w14:paraId="6F5AA0D4" w14:textId="60747354" w:rsidR="006F2E05" w:rsidRPr="00E24E82" w:rsidRDefault="006F2E05" w:rsidP="008F53F7">
      <w:pPr>
        <w:pStyle w:val="ListParagraph"/>
        <w:keepNext/>
        <w:widowControl/>
        <w:numPr>
          <w:ilvl w:val="1"/>
          <w:numId w:val="2"/>
        </w:numPr>
        <w:spacing w:before="240" w:after="240" w:line="276" w:lineRule="auto"/>
        <w:ind w:left="1134" w:hanging="567"/>
        <w:jc w:val="both"/>
        <w:rPr>
          <w:rFonts w:ascii="Georgia" w:hAnsi="Georgia" w:cstheme="minorHAnsi"/>
          <w:sz w:val="21"/>
          <w:szCs w:val="21"/>
        </w:rPr>
      </w:pPr>
      <w:r w:rsidRPr="00E24E82">
        <w:rPr>
          <w:rFonts w:ascii="Georgia" w:hAnsi="Georgia" w:cstheme="minorHAnsi"/>
          <w:sz w:val="21"/>
          <w:szCs w:val="21"/>
        </w:rPr>
        <w:t>Ak odberateľ elektriny odoberá v odbernom mieste</w:t>
      </w:r>
      <w:r w:rsidR="00091C90" w:rsidRPr="00E24E82">
        <w:rPr>
          <w:rFonts w:ascii="Georgia" w:hAnsi="Georgia" w:cstheme="minorHAnsi"/>
          <w:sz w:val="21"/>
          <w:szCs w:val="21"/>
        </w:rPr>
        <w:t xml:space="preserve"> Dodávateľa</w:t>
      </w:r>
      <w:r w:rsidRPr="00E24E82">
        <w:rPr>
          <w:rFonts w:ascii="Georgia" w:hAnsi="Georgia" w:cstheme="minorHAnsi"/>
          <w:sz w:val="21"/>
          <w:szCs w:val="21"/>
        </w:rPr>
        <w:t xml:space="preserve"> elektrinu s určeným meradlom, ktoré nezaznamenáva alebo nesprávne zaznamenáva odber elektriny v dôsledku neoprávneného zásahu odberateľa elektriny alebo inej osoby</w:t>
      </w:r>
      <w:r w:rsidR="00091C90" w:rsidRPr="00E24E82">
        <w:rPr>
          <w:rFonts w:ascii="Georgia" w:hAnsi="Georgia" w:cstheme="minorHAnsi"/>
          <w:sz w:val="21"/>
          <w:szCs w:val="21"/>
        </w:rPr>
        <w:t>,</w:t>
      </w:r>
      <w:r w:rsidRPr="00E24E82">
        <w:rPr>
          <w:rFonts w:ascii="Georgia" w:hAnsi="Georgia" w:cstheme="minorHAnsi"/>
          <w:sz w:val="21"/>
          <w:szCs w:val="21"/>
        </w:rPr>
        <w:t xml:space="preserve"> t.j. ide o neoprávnený odber elektriny v zmysle § 46 ods. 1 písm. b)</w:t>
      </w:r>
      <w:r w:rsidR="00F8038E" w:rsidRPr="00E24E82">
        <w:rPr>
          <w:rFonts w:ascii="Georgia" w:hAnsi="Georgia" w:cstheme="minorHAnsi"/>
          <w:sz w:val="21"/>
          <w:szCs w:val="21"/>
        </w:rPr>
        <w:t xml:space="preserve"> až </w:t>
      </w:r>
      <w:r w:rsidRPr="00E24E82">
        <w:rPr>
          <w:rFonts w:ascii="Georgia" w:hAnsi="Georgia" w:cstheme="minorHAnsi"/>
          <w:sz w:val="21"/>
          <w:szCs w:val="21"/>
        </w:rPr>
        <w:t xml:space="preserve"> písm. </w:t>
      </w:r>
      <w:r w:rsidR="00F8038E" w:rsidRPr="00E24E82">
        <w:rPr>
          <w:rFonts w:ascii="Georgia" w:hAnsi="Georgia" w:cstheme="minorHAnsi"/>
          <w:sz w:val="21"/>
          <w:szCs w:val="21"/>
        </w:rPr>
        <w:t>d</w:t>
      </w:r>
      <w:r w:rsidRPr="00E24E82">
        <w:rPr>
          <w:rFonts w:ascii="Georgia" w:hAnsi="Georgia" w:cstheme="minorHAnsi"/>
          <w:sz w:val="21"/>
          <w:szCs w:val="21"/>
        </w:rPr>
        <w:t>)</w:t>
      </w:r>
      <w:r w:rsidR="00327337" w:rsidRPr="00E24E82">
        <w:rPr>
          <w:rFonts w:ascii="Georgia" w:hAnsi="Georgia" w:cstheme="minorHAnsi"/>
          <w:sz w:val="21"/>
          <w:szCs w:val="21"/>
        </w:rPr>
        <w:t xml:space="preserve"> Zákona o energetike</w:t>
      </w:r>
      <w:r w:rsidRPr="00E24E82">
        <w:rPr>
          <w:rFonts w:ascii="Georgia" w:hAnsi="Georgia" w:cstheme="minorHAnsi"/>
          <w:sz w:val="21"/>
          <w:szCs w:val="21"/>
        </w:rPr>
        <w:t>, je Prevádzkovateľ oprávnený prerušiť distribúciu elektriny do dotknutého odberného miesta</w:t>
      </w:r>
      <w:r w:rsidR="00091C90" w:rsidRPr="00E24E82">
        <w:rPr>
          <w:rFonts w:ascii="Georgia" w:hAnsi="Georgia" w:cstheme="minorHAnsi"/>
          <w:sz w:val="21"/>
          <w:szCs w:val="21"/>
        </w:rPr>
        <w:t>, pričom</w:t>
      </w:r>
      <w:r w:rsidRPr="00E24E82">
        <w:rPr>
          <w:rFonts w:ascii="Georgia" w:hAnsi="Georgia" w:cstheme="minorHAnsi"/>
          <w:sz w:val="21"/>
          <w:szCs w:val="21"/>
        </w:rPr>
        <w:t xml:space="preserve"> v takom prípade je Prevádzkovateľ povinný túto skutočnosť oznámiť odberateľovi elektriny a Dodávateľovi, na ktorého odbernom mieste bola prerušená distribúcia elektriny</w:t>
      </w:r>
      <w:r w:rsidR="00091C90" w:rsidRPr="00E24E82">
        <w:rPr>
          <w:rFonts w:ascii="Georgia" w:hAnsi="Georgia" w:cstheme="minorHAnsi"/>
          <w:sz w:val="21"/>
          <w:szCs w:val="21"/>
        </w:rPr>
        <w:t xml:space="preserve"> v dôsledku takéhoto neoprávneného odberu</w:t>
      </w:r>
      <w:r w:rsidRPr="00E24E82">
        <w:rPr>
          <w:rFonts w:ascii="Georgia" w:hAnsi="Georgia" w:cstheme="minorHAnsi"/>
          <w:sz w:val="21"/>
          <w:szCs w:val="21"/>
        </w:rPr>
        <w:t xml:space="preserve">. Prevádzkovateľ je oprávnený v takom prípade vyúčtovať odberateľovi elektriny škodu vzniknutú neoprávneným odberom elektriny </w:t>
      </w:r>
      <w:r w:rsidR="00091C90" w:rsidRPr="00E24E82">
        <w:rPr>
          <w:rFonts w:ascii="Georgia" w:hAnsi="Georgia" w:cstheme="minorHAnsi"/>
          <w:sz w:val="21"/>
          <w:szCs w:val="21"/>
        </w:rPr>
        <w:t>vo faktúre za náhradu škody pri neoprávnenom odbere (</w:t>
      </w:r>
      <w:r w:rsidRPr="00E24E82">
        <w:rPr>
          <w:rFonts w:ascii="Georgia" w:hAnsi="Georgia" w:cstheme="minorHAnsi"/>
          <w:sz w:val="21"/>
          <w:szCs w:val="21"/>
        </w:rPr>
        <w:t>z titulu náhrady škody pri neoprávnenom odbere</w:t>
      </w:r>
      <w:r w:rsidR="00091C90" w:rsidRPr="00E24E82">
        <w:rPr>
          <w:rFonts w:ascii="Georgia" w:hAnsi="Georgia" w:cstheme="minorHAnsi"/>
          <w:sz w:val="21"/>
          <w:szCs w:val="21"/>
        </w:rPr>
        <w:t>)</w:t>
      </w:r>
      <w:r w:rsidRPr="00E24E82">
        <w:rPr>
          <w:rFonts w:ascii="Georgia" w:hAnsi="Georgia" w:cstheme="minorHAnsi"/>
          <w:sz w:val="21"/>
          <w:szCs w:val="21"/>
        </w:rPr>
        <w:t xml:space="preserve">, ktorú vypočíta v súlade s vyhláškou Ministerstva hospodárstva </w:t>
      </w:r>
      <w:r w:rsidR="00091C90" w:rsidRPr="00E24E82">
        <w:rPr>
          <w:rFonts w:ascii="Georgia" w:hAnsi="Georgia" w:cstheme="minorHAnsi"/>
          <w:sz w:val="21"/>
          <w:szCs w:val="21"/>
        </w:rPr>
        <w:t xml:space="preserve">SR </w:t>
      </w:r>
      <w:r w:rsidRPr="00E24E82">
        <w:rPr>
          <w:rFonts w:ascii="Georgia" w:hAnsi="Georgia" w:cstheme="minorHAnsi"/>
          <w:sz w:val="21"/>
          <w:szCs w:val="21"/>
        </w:rPr>
        <w:t>č. 292/2012 Z. z., ktorou sa ustanovuje spôsob výpočtu škody spôsobenej neoprávneným odberom elektriny. Prevádzkovateľ je oprávnený opätovne pripojiť dotknuté odberné miesto Dodávateľa až po úhrade vypočítanej škody odberateľom elektriny alebo po odstránení príčin neoprávneného odberu. Prevádzkovateľ je po opätovnom pripojení odberného miesta povinný informovať Dodávateľa spolu s uvedením termínu jej obnovenia.</w:t>
      </w:r>
    </w:p>
    <w:p w14:paraId="0424D173" w14:textId="34B8F671" w:rsidR="00333333" w:rsidRPr="00D51BE0" w:rsidRDefault="00333333"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Ak odberateľ elektriny odoberá v odbernom mieste Dodávateľa elektrinu s určeným meradlom, ktoré bez neoprávneného zásahu odberateľa elektriny nezaznamenáva alebo nesprávne zaznamenáva odber elektriny, t. j. nejde o neoprávnený odber elektriny podľa Zákona o energetike a Pravidiel trhu, Prevádzkovateľ, ktorý túto skutočnosť zistí, je povinný bezodkladne oznámiť tento stav a termín výmeny určeného meradla príslušnému odberateľovi elektriny. V prípade, ak Prevádzkovateľ distribučnej sústavy potrebuje vymeniť určené meradlo spôsobom vyžadujúcim prerušenie distribúcie elektriny, Prevádzkovateľ distribučnej sústavy je oprávnený prerušiť distribúciu elektriny do takého odberného miesta Dodávateľa na nevyhnutne potrebný čas.</w:t>
      </w:r>
    </w:p>
    <w:p w14:paraId="1B55900B" w14:textId="02740B94" w:rsidR="008F266B" w:rsidRDefault="00885747"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 xml:space="preserve">V prípade prerušenia distribúcie elektriny je Prevádzkovateľ oprávnený účtovať' Dodávateľovi cenu za distribúciu elektriny až do momentu, kým nedôjde k prerušeniu distribúcie elektriny do odberného miesta Dodávateľa, a od momentu obnovenia distribúcie elektriny podľa tohto článku </w:t>
      </w:r>
      <w:r w:rsidR="001B4319" w:rsidRPr="00D51BE0">
        <w:rPr>
          <w:rFonts w:ascii="Georgia" w:hAnsi="Georgia"/>
          <w:sz w:val="21"/>
          <w:szCs w:val="21"/>
        </w:rPr>
        <w:t>Z</w:t>
      </w:r>
      <w:r w:rsidRPr="00D51BE0">
        <w:rPr>
          <w:rFonts w:ascii="Georgia" w:hAnsi="Georgia"/>
          <w:sz w:val="21"/>
          <w:szCs w:val="21"/>
        </w:rPr>
        <w:t>mluvy.</w:t>
      </w:r>
    </w:p>
    <w:p w14:paraId="52607BB2" w14:textId="6C6A73EC" w:rsidR="00DD207A" w:rsidRPr="00E76B99" w:rsidRDefault="004D2D37" w:rsidP="00E76B99">
      <w:pPr>
        <w:pStyle w:val="ListParagraph"/>
        <w:keepNext/>
        <w:widowControl/>
        <w:numPr>
          <w:ilvl w:val="1"/>
          <w:numId w:val="2"/>
        </w:numPr>
        <w:spacing w:before="240" w:after="240" w:line="276" w:lineRule="auto"/>
        <w:ind w:left="1134" w:hanging="567"/>
        <w:jc w:val="both"/>
        <w:rPr>
          <w:rFonts w:ascii="Georgia" w:hAnsi="Georgia"/>
          <w:sz w:val="21"/>
          <w:szCs w:val="21"/>
        </w:rPr>
      </w:pPr>
      <w:r>
        <w:rPr>
          <w:rFonts w:ascii="Georgia" w:hAnsi="Georgia"/>
          <w:sz w:val="21"/>
          <w:szCs w:val="21"/>
        </w:rPr>
        <w:t>Zmluvné strany sa dohodli, že k</w:t>
      </w:r>
      <w:r w:rsidR="00DD207A">
        <w:rPr>
          <w:rFonts w:ascii="Georgia" w:hAnsi="Georgia"/>
          <w:sz w:val="21"/>
          <w:szCs w:val="21"/>
        </w:rPr>
        <w:t>onkrétnu</w:t>
      </w:r>
      <w:r w:rsidR="00DD207A" w:rsidRPr="00C52584">
        <w:rPr>
          <w:rFonts w:ascii="Georgia" w:hAnsi="Georgia"/>
          <w:sz w:val="21"/>
          <w:szCs w:val="21"/>
        </w:rPr>
        <w:t xml:space="preserve"> distribučn</w:t>
      </w:r>
      <w:r w:rsidR="00DD207A">
        <w:rPr>
          <w:rFonts w:ascii="Georgia" w:hAnsi="Georgia"/>
          <w:sz w:val="21"/>
          <w:szCs w:val="21"/>
        </w:rPr>
        <w:t>ú</w:t>
      </w:r>
      <w:r w:rsidR="00DD207A" w:rsidRPr="00C52584">
        <w:rPr>
          <w:rFonts w:ascii="Georgia" w:hAnsi="Georgia"/>
          <w:sz w:val="21"/>
          <w:szCs w:val="21"/>
        </w:rPr>
        <w:t xml:space="preserve"> sadzb</w:t>
      </w:r>
      <w:r w:rsidR="00DD207A">
        <w:rPr>
          <w:rFonts w:ascii="Georgia" w:hAnsi="Georgia"/>
          <w:sz w:val="21"/>
          <w:szCs w:val="21"/>
        </w:rPr>
        <w:t>u pre odberné miesta Dodávateľa priraďuje Prevádzkovateľ</w:t>
      </w:r>
      <w:r>
        <w:rPr>
          <w:rFonts w:ascii="Georgia" w:hAnsi="Georgia"/>
          <w:sz w:val="21"/>
          <w:szCs w:val="21"/>
        </w:rPr>
        <w:t>, a to</w:t>
      </w:r>
      <w:r w:rsidR="00DD207A">
        <w:rPr>
          <w:rFonts w:ascii="Georgia" w:hAnsi="Georgia"/>
          <w:sz w:val="21"/>
          <w:szCs w:val="21"/>
        </w:rPr>
        <w:t xml:space="preserve"> v prílohe č. 1 tejto Zmluvy</w:t>
      </w:r>
      <w:r>
        <w:rPr>
          <w:rFonts w:ascii="Georgia" w:hAnsi="Georgia"/>
          <w:sz w:val="21"/>
          <w:szCs w:val="21"/>
        </w:rPr>
        <w:t>.</w:t>
      </w:r>
      <w:r w:rsidR="00DD207A">
        <w:rPr>
          <w:rFonts w:ascii="Georgia" w:hAnsi="Georgia"/>
          <w:sz w:val="21"/>
          <w:szCs w:val="21"/>
        </w:rPr>
        <w:t xml:space="preserve"> </w:t>
      </w:r>
      <w:r>
        <w:rPr>
          <w:rFonts w:ascii="Georgia" w:hAnsi="Georgia"/>
          <w:sz w:val="21"/>
          <w:szCs w:val="21"/>
        </w:rPr>
        <w:t>V prípade a</w:t>
      </w:r>
      <w:r w:rsidR="00DD207A">
        <w:rPr>
          <w:rFonts w:ascii="Georgia" w:hAnsi="Georgia"/>
          <w:sz w:val="21"/>
          <w:szCs w:val="21"/>
        </w:rPr>
        <w:t>k Prevádzkovateľ pre</w:t>
      </w:r>
      <w:r w:rsidR="00106915">
        <w:rPr>
          <w:rFonts w:ascii="Georgia" w:hAnsi="Georgia"/>
          <w:sz w:val="21"/>
          <w:szCs w:val="21"/>
        </w:rPr>
        <w:t xml:space="preserve"> </w:t>
      </w:r>
      <w:r w:rsidR="00DD207A">
        <w:rPr>
          <w:rFonts w:ascii="Georgia" w:hAnsi="Georgia"/>
          <w:sz w:val="21"/>
          <w:szCs w:val="21"/>
        </w:rPr>
        <w:t>odberné miesto Dodávateľa</w:t>
      </w:r>
      <w:r>
        <w:rPr>
          <w:rFonts w:ascii="Georgia" w:hAnsi="Georgia"/>
          <w:sz w:val="21"/>
          <w:szCs w:val="21"/>
        </w:rPr>
        <w:t xml:space="preserve"> </w:t>
      </w:r>
      <w:r w:rsidR="00DD207A">
        <w:rPr>
          <w:rFonts w:ascii="Georgia" w:hAnsi="Georgia"/>
          <w:sz w:val="21"/>
          <w:szCs w:val="21"/>
        </w:rPr>
        <w:t>nepriradí konkrétnu distribučnú sadzbu</w:t>
      </w:r>
      <w:r w:rsidR="009A6097">
        <w:rPr>
          <w:rFonts w:ascii="Georgia" w:hAnsi="Georgia"/>
          <w:sz w:val="21"/>
          <w:szCs w:val="21"/>
        </w:rPr>
        <w:t>,</w:t>
      </w:r>
      <w:r w:rsidR="00384427">
        <w:rPr>
          <w:rFonts w:ascii="Georgia" w:hAnsi="Georgia"/>
          <w:sz w:val="21"/>
          <w:szCs w:val="21"/>
        </w:rPr>
        <w:t xml:space="preserve"> </w:t>
      </w:r>
      <w:r w:rsidR="00384427">
        <w:rPr>
          <w:rFonts w:ascii="Georgia" w:hAnsi="Georgia"/>
          <w:sz w:val="21"/>
          <w:szCs w:val="21"/>
        </w:rPr>
        <w:lastRenderedPageBreak/>
        <w:t>má</w:t>
      </w:r>
      <w:r w:rsidR="00DD207A">
        <w:rPr>
          <w:rFonts w:ascii="Georgia" w:hAnsi="Georgia"/>
          <w:sz w:val="21"/>
          <w:szCs w:val="21"/>
        </w:rPr>
        <w:t xml:space="preserve"> </w:t>
      </w:r>
      <w:r w:rsidR="000F1670">
        <w:rPr>
          <w:rFonts w:ascii="Georgia" w:hAnsi="Georgia"/>
          <w:sz w:val="21"/>
          <w:szCs w:val="21"/>
        </w:rPr>
        <w:t xml:space="preserve">potom </w:t>
      </w:r>
      <w:r w:rsidR="00DD207A">
        <w:rPr>
          <w:rFonts w:ascii="Georgia" w:hAnsi="Georgia"/>
          <w:sz w:val="21"/>
          <w:szCs w:val="21"/>
        </w:rPr>
        <w:t xml:space="preserve">právo na </w:t>
      </w:r>
      <w:r w:rsidR="00106915">
        <w:rPr>
          <w:rFonts w:ascii="Georgia" w:hAnsi="Georgia"/>
          <w:sz w:val="21"/>
          <w:szCs w:val="21"/>
        </w:rPr>
        <w:t xml:space="preserve">jej </w:t>
      </w:r>
      <w:r w:rsidR="00DD207A">
        <w:rPr>
          <w:rFonts w:ascii="Georgia" w:hAnsi="Georgia"/>
          <w:sz w:val="21"/>
          <w:szCs w:val="21"/>
        </w:rPr>
        <w:t xml:space="preserve">priradenie </w:t>
      </w:r>
      <w:r w:rsidR="00106915">
        <w:rPr>
          <w:rFonts w:ascii="Georgia" w:hAnsi="Georgia"/>
          <w:sz w:val="21"/>
          <w:szCs w:val="21"/>
        </w:rPr>
        <w:t>(výlučne pre dané</w:t>
      </w:r>
      <w:r w:rsidR="009A6097">
        <w:rPr>
          <w:rFonts w:ascii="Georgia" w:hAnsi="Georgia"/>
          <w:sz w:val="21"/>
          <w:szCs w:val="21"/>
        </w:rPr>
        <w:t xml:space="preserve"> nepriradené</w:t>
      </w:r>
      <w:r w:rsidR="00106915">
        <w:rPr>
          <w:rFonts w:ascii="Georgia" w:hAnsi="Georgia"/>
          <w:sz w:val="21"/>
          <w:szCs w:val="21"/>
        </w:rPr>
        <w:t xml:space="preserve"> </w:t>
      </w:r>
      <w:r w:rsidR="00DD207A">
        <w:rPr>
          <w:rFonts w:ascii="Georgia" w:hAnsi="Georgia"/>
          <w:sz w:val="21"/>
          <w:szCs w:val="21"/>
        </w:rPr>
        <w:t>odberné miest</w:t>
      </w:r>
      <w:r w:rsidR="00106915">
        <w:rPr>
          <w:rFonts w:ascii="Georgia" w:hAnsi="Georgia"/>
          <w:sz w:val="21"/>
          <w:szCs w:val="21"/>
        </w:rPr>
        <w:t xml:space="preserve">o) </w:t>
      </w:r>
      <w:r w:rsidR="00DD207A">
        <w:rPr>
          <w:rFonts w:ascii="Georgia" w:hAnsi="Georgia"/>
          <w:sz w:val="21"/>
          <w:szCs w:val="21"/>
        </w:rPr>
        <w:t>D</w:t>
      </w:r>
      <w:r w:rsidR="00DD207A" w:rsidRPr="00C52584">
        <w:rPr>
          <w:rFonts w:ascii="Georgia" w:hAnsi="Georgia"/>
          <w:sz w:val="21"/>
          <w:szCs w:val="21"/>
        </w:rPr>
        <w:t>odávateľ</w:t>
      </w:r>
      <w:r w:rsidR="00384427">
        <w:rPr>
          <w:rFonts w:ascii="Georgia" w:hAnsi="Georgia"/>
          <w:sz w:val="21"/>
          <w:szCs w:val="21"/>
        </w:rPr>
        <w:t>,</w:t>
      </w:r>
      <w:r w:rsidR="00E76B99">
        <w:rPr>
          <w:rFonts w:ascii="Georgia" w:hAnsi="Georgia"/>
          <w:sz w:val="21"/>
          <w:szCs w:val="21"/>
        </w:rPr>
        <w:t xml:space="preserve"> a to prostredníctvom písomného oznámenia doručeným </w:t>
      </w:r>
      <w:r w:rsidR="00DD207A">
        <w:rPr>
          <w:rFonts w:ascii="Georgia" w:hAnsi="Georgia"/>
          <w:sz w:val="21"/>
          <w:szCs w:val="21"/>
        </w:rPr>
        <w:t xml:space="preserve">na </w:t>
      </w:r>
      <w:r w:rsidR="00DD207A" w:rsidRPr="00632B57">
        <w:rPr>
          <w:rFonts w:ascii="Georgia" w:hAnsi="Georgia" w:cs="Open Sans"/>
          <w:color w:val="auto"/>
          <w:sz w:val="21"/>
          <w:szCs w:val="21"/>
          <w:shd w:val="clear" w:color="auto" w:fill="FFFFFF"/>
        </w:rPr>
        <w:t>e-mailovú adresu</w:t>
      </w:r>
      <w:r w:rsidR="00DD207A">
        <w:rPr>
          <w:rFonts w:ascii="Georgia" w:hAnsi="Georgia" w:cs="Open Sans"/>
          <w:color w:val="auto"/>
          <w:sz w:val="21"/>
          <w:szCs w:val="21"/>
          <w:shd w:val="clear" w:color="auto" w:fill="FFFFFF"/>
        </w:rPr>
        <w:t xml:space="preserve"> Prevádzkovateľa</w:t>
      </w:r>
      <w:r w:rsidR="00E76B99">
        <w:rPr>
          <w:rFonts w:ascii="Georgia" w:hAnsi="Georgia" w:cs="Open Sans"/>
          <w:color w:val="auto"/>
          <w:sz w:val="21"/>
          <w:szCs w:val="21"/>
          <w:shd w:val="clear" w:color="auto" w:fill="FFFFFF"/>
        </w:rPr>
        <w:t xml:space="preserve"> uvedenú v záhlaví tejto Zmluv</w:t>
      </w:r>
      <w:r w:rsidR="00106915">
        <w:rPr>
          <w:rFonts w:ascii="Georgia" w:hAnsi="Georgia" w:cs="Open Sans"/>
          <w:color w:val="auto"/>
          <w:sz w:val="21"/>
          <w:szCs w:val="21"/>
          <w:shd w:val="clear" w:color="auto" w:fill="FFFFFF"/>
        </w:rPr>
        <w:t>y</w:t>
      </w:r>
      <w:r w:rsidR="00E76B99">
        <w:rPr>
          <w:rFonts w:ascii="Georgia" w:hAnsi="Georgia" w:cs="Open Sans"/>
          <w:color w:val="auto"/>
          <w:sz w:val="21"/>
          <w:szCs w:val="21"/>
          <w:shd w:val="clear" w:color="auto" w:fill="FFFFFF"/>
        </w:rPr>
        <w:t>.</w:t>
      </w:r>
      <w:r w:rsidR="005247C8">
        <w:rPr>
          <w:rFonts w:ascii="Georgia" w:hAnsi="Georgia" w:cs="Open Sans"/>
          <w:color w:val="auto"/>
          <w:sz w:val="21"/>
          <w:szCs w:val="21"/>
          <w:shd w:val="clear" w:color="auto" w:fill="FFFFFF"/>
        </w:rPr>
        <w:t xml:space="preserve"> </w:t>
      </w:r>
    </w:p>
    <w:p w14:paraId="4DCA7E3D" w14:textId="30141E86" w:rsidR="00AA2F39" w:rsidRPr="00D51BE0" w:rsidRDefault="008F266B"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Zmluvné strany sa dohodli, že sa budú navzájom informovať o všetkých skutočnostiach, pri ktorých majú vedomosť, že by mohli viesť ku škodám a usilovať sa hroziace škody spoločným postupom odvrátiť.</w:t>
      </w:r>
    </w:p>
    <w:p w14:paraId="49311BA3" w14:textId="735DA2DB" w:rsidR="00AA2F39" w:rsidRPr="00AC0CF2" w:rsidRDefault="00AA2F39" w:rsidP="00CC0370">
      <w:pPr>
        <w:pStyle w:val="Heading2"/>
        <w:numPr>
          <w:ilvl w:val="0"/>
          <w:numId w:val="2"/>
        </w:numPr>
        <w:spacing w:before="240" w:after="240" w:line="276" w:lineRule="auto"/>
        <w:ind w:left="567" w:hanging="567"/>
        <w:jc w:val="both"/>
        <w:rPr>
          <w:rFonts w:ascii="Georgia" w:hAnsi="Georgia" w:cs="Times New Roman"/>
          <w:b/>
          <w:bCs/>
          <w:color w:val="000000" w:themeColor="text1"/>
          <w:sz w:val="22"/>
          <w:szCs w:val="22"/>
        </w:rPr>
      </w:pPr>
      <w:bookmarkStart w:id="2" w:name="_Ref149033123"/>
      <w:r w:rsidRPr="00AC0CF2">
        <w:rPr>
          <w:rStyle w:val="Strong"/>
          <w:rFonts w:ascii="Georgia" w:hAnsi="Georgia" w:cs="Times New Roman"/>
          <w:bCs/>
          <w:sz w:val="22"/>
          <w:szCs w:val="22"/>
        </w:rPr>
        <w:t>CENA ZA SLUŽBY PREVÁDZKOVATEĽA</w:t>
      </w:r>
      <w:r w:rsidR="00E902F9">
        <w:rPr>
          <w:rStyle w:val="Strong"/>
          <w:rFonts w:ascii="Georgia" w:hAnsi="Georgia" w:cs="Times New Roman"/>
          <w:bCs/>
          <w:sz w:val="22"/>
          <w:szCs w:val="22"/>
        </w:rPr>
        <w:t xml:space="preserve">, </w:t>
      </w:r>
      <w:r w:rsidR="00640E96">
        <w:rPr>
          <w:rStyle w:val="Strong"/>
          <w:rFonts w:ascii="Georgia" w:hAnsi="Georgia" w:cs="Times New Roman"/>
          <w:bCs/>
          <w:sz w:val="22"/>
          <w:szCs w:val="22"/>
        </w:rPr>
        <w:t>PREDDAVKY</w:t>
      </w:r>
      <w:r w:rsidR="00E902F9">
        <w:rPr>
          <w:rStyle w:val="Strong"/>
          <w:rFonts w:ascii="Georgia" w:hAnsi="Georgia" w:cs="Times New Roman"/>
          <w:bCs/>
          <w:sz w:val="22"/>
          <w:szCs w:val="22"/>
        </w:rPr>
        <w:t xml:space="preserve"> </w:t>
      </w:r>
      <w:r w:rsidRPr="00AC0CF2">
        <w:rPr>
          <w:rStyle w:val="Strong"/>
          <w:rFonts w:ascii="Georgia" w:hAnsi="Georgia" w:cs="Times New Roman"/>
          <w:bCs/>
          <w:sz w:val="22"/>
          <w:szCs w:val="22"/>
        </w:rPr>
        <w:t>A PLATOBNÉ PODMIENKY</w:t>
      </w:r>
      <w:bookmarkEnd w:id="2"/>
    </w:p>
    <w:p w14:paraId="278D0DA3" w14:textId="3F9A5E33" w:rsidR="00230E5F" w:rsidRPr="00035999" w:rsidRDefault="00AA2F39"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4779B2">
        <w:rPr>
          <w:rFonts w:ascii="Georgia" w:hAnsi="Georgia" w:cstheme="minorHAnsi"/>
          <w:sz w:val="21"/>
          <w:szCs w:val="21"/>
        </w:rPr>
        <w:t>Cena za prístup do MDS a distribúciu elektriny, ako aj ceny za ostatné služby poskytované podľa tejto Zmluvy Dodávateľovi, sú určené na základe príslušných cenových rozhodnutí Ú</w:t>
      </w:r>
      <w:r w:rsidR="001B4319" w:rsidRPr="004779B2">
        <w:rPr>
          <w:rFonts w:ascii="Georgia" w:hAnsi="Georgia" w:cstheme="minorHAnsi"/>
          <w:sz w:val="21"/>
          <w:szCs w:val="21"/>
        </w:rPr>
        <w:t>RSO</w:t>
      </w:r>
      <w:r w:rsidRPr="004779B2">
        <w:rPr>
          <w:rFonts w:ascii="Georgia" w:hAnsi="Georgia"/>
          <w:sz w:val="21"/>
          <w:szCs w:val="21"/>
        </w:rPr>
        <w:t xml:space="preserve">. </w:t>
      </w:r>
      <w:r w:rsidR="00885747" w:rsidRPr="004779B2">
        <w:rPr>
          <w:rFonts w:ascii="Georgia" w:hAnsi="Georgia"/>
          <w:sz w:val="21"/>
          <w:szCs w:val="21"/>
        </w:rPr>
        <w:t xml:space="preserve">V prípade zmeny príslušných rozhodnutí ÚRSO, alebo zavedenia nových poplatkov alebo nových daní príslušnými orgánmi na území Slovenskej republiky, ktoré sa týkajú plnenia podľa tejto Zmluvy a ktoré Prevádzkovateľ nebude môcť ovplyvniť, sa Zmluvné strany dohodli, že Prevádzkovateľ distribučnej sústavy má právo požadovať od Dodávateľa ich úhradu a Dodávateľ sa zaväzuje ich uhradiť a to odo dňa ich účinnosti. </w:t>
      </w:r>
      <w:r w:rsidRPr="004779B2">
        <w:rPr>
          <w:rFonts w:ascii="Georgia" w:hAnsi="Georgia"/>
          <w:sz w:val="21"/>
          <w:szCs w:val="21"/>
        </w:rPr>
        <w:t>Prevádzkovateľ je oprávnený požadovať od Dodávateľa úhradu aj ďalších platieb vyplývajúcich zo všeobecne záväzných právnych predpisov (napríklad odvod do jadrového fondu) alebo z </w:t>
      </w:r>
      <w:r w:rsidRPr="00035999">
        <w:rPr>
          <w:rFonts w:ascii="Georgia" w:hAnsi="Georgia"/>
          <w:sz w:val="21"/>
          <w:szCs w:val="21"/>
        </w:rPr>
        <w:t>rozhodnutí Ú</w:t>
      </w:r>
      <w:r w:rsidR="001B4319" w:rsidRPr="00035999">
        <w:rPr>
          <w:rFonts w:ascii="Georgia" w:hAnsi="Georgia"/>
          <w:sz w:val="21"/>
          <w:szCs w:val="21"/>
        </w:rPr>
        <w:t>RSO</w:t>
      </w:r>
      <w:r w:rsidRPr="00035999">
        <w:rPr>
          <w:rFonts w:ascii="Georgia" w:hAnsi="Georgia"/>
          <w:sz w:val="21"/>
          <w:szCs w:val="21"/>
        </w:rPr>
        <w:t>.</w:t>
      </w:r>
    </w:p>
    <w:p w14:paraId="09E458A4" w14:textId="5395332B" w:rsidR="00313D75" w:rsidRDefault="00230E5F" w:rsidP="008F53F7">
      <w:pPr>
        <w:pStyle w:val="ListParagraph"/>
        <w:keepNext/>
        <w:widowControl/>
        <w:numPr>
          <w:ilvl w:val="1"/>
          <w:numId w:val="2"/>
        </w:numPr>
        <w:spacing w:before="240" w:after="240" w:line="276" w:lineRule="auto"/>
        <w:ind w:left="1134" w:hanging="567"/>
        <w:jc w:val="both"/>
        <w:rPr>
          <w:rFonts w:ascii="Georgia" w:hAnsi="Georgia"/>
          <w:sz w:val="21"/>
          <w:szCs w:val="21"/>
        </w:rPr>
      </w:pPr>
      <w:r w:rsidRPr="00035999">
        <w:rPr>
          <w:rFonts w:ascii="Georgia" w:hAnsi="Georgia"/>
          <w:sz w:val="21"/>
          <w:szCs w:val="21"/>
        </w:rPr>
        <w:t xml:space="preserve">Pri zmene cenníka </w:t>
      </w:r>
      <w:r w:rsidR="00313D75" w:rsidRPr="00035999">
        <w:rPr>
          <w:rFonts w:ascii="Georgia" w:hAnsi="Georgia"/>
          <w:sz w:val="21"/>
          <w:szCs w:val="21"/>
        </w:rPr>
        <w:t>P</w:t>
      </w:r>
      <w:r w:rsidRPr="00035999">
        <w:rPr>
          <w:rFonts w:ascii="Georgia" w:hAnsi="Georgia"/>
          <w:sz w:val="21"/>
          <w:szCs w:val="21"/>
        </w:rPr>
        <w:t xml:space="preserve">revádzkovateľ zašle najmenej </w:t>
      </w:r>
      <w:r w:rsidRPr="006D259C">
        <w:rPr>
          <w:rFonts w:ascii="Georgia" w:hAnsi="Georgia"/>
          <w:sz w:val="21"/>
          <w:szCs w:val="21"/>
          <w:highlight w:val="yellow"/>
        </w:rPr>
        <w:t>30 dní</w:t>
      </w:r>
      <w:r w:rsidRPr="00035999">
        <w:rPr>
          <w:rFonts w:ascii="Georgia" w:hAnsi="Georgia"/>
          <w:sz w:val="21"/>
          <w:szCs w:val="21"/>
        </w:rPr>
        <w:t xml:space="preserve"> pred jeho účinnosťou nový cenník </w:t>
      </w:r>
      <w:r w:rsidR="00313D75" w:rsidRPr="00035999">
        <w:rPr>
          <w:rFonts w:ascii="Georgia" w:hAnsi="Georgia"/>
          <w:sz w:val="21"/>
          <w:szCs w:val="21"/>
        </w:rPr>
        <w:t>D</w:t>
      </w:r>
      <w:r w:rsidRPr="00035999">
        <w:rPr>
          <w:rFonts w:ascii="Georgia" w:hAnsi="Georgia"/>
          <w:sz w:val="21"/>
          <w:szCs w:val="21"/>
        </w:rPr>
        <w:t xml:space="preserve">odávateľovi a zároveň ho uverejní na svojom webovom sídle. Ak medzi nadobudnutím účinnosti rozhodnutia </w:t>
      </w:r>
      <w:r w:rsidR="00313D75" w:rsidRPr="00035999">
        <w:rPr>
          <w:rFonts w:ascii="Georgia" w:hAnsi="Georgia"/>
          <w:sz w:val="21"/>
          <w:szCs w:val="21"/>
        </w:rPr>
        <w:t>ÚRSO</w:t>
      </w:r>
      <w:r w:rsidRPr="00035999">
        <w:rPr>
          <w:rFonts w:ascii="Georgia" w:hAnsi="Georgia"/>
          <w:sz w:val="21"/>
          <w:szCs w:val="21"/>
        </w:rPr>
        <w:t xml:space="preserve"> a účinnosťou cenníka schváleného </w:t>
      </w:r>
      <w:r w:rsidR="00313D75" w:rsidRPr="00035999">
        <w:rPr>
          <w:rFonts w:ascii="Georgia" w:hAnsi="Georgia"/>
          <w:sz w:val="21"/>
          <w:szCs w:val="21"/>
        </w:rPr>
        <w:t>ÚRSO</w:t>
      </w:r>
      <w:r w:rsidRPr="00035999">
        <w:rPr>
          <w:rFonts w:ascii="Georgia" w:hAnsi="Georgia"/>
          <w:sz w:val="21"/>
          <w:szCs w:val="21"/>
        </w:rPr>
        <w:t xml:space="preserve"> je menej ako </w:t>
      </w:r>
      <w:r w:rsidRPr="004E5D75">
        <w:rPr>
          <w:rFonts w:ascii="Georgia" w:hAnsi="Georgia"/>
          <w:sz w:val="21"/>
          <w:szCs w:val="21"/>
          <w:highlight w:val="yellow"/>
        </w:rPr>
        <w:t>30 dní</w:t>
      </w:r>
      <w:r w:rsidRPr="00035999">
        <w:rPr>
          <w:rFonts w:ascii="Georgia" w:hAnsi="Georgia"/>
          <w:sz w:val="21"/>
          <w:szCs w:val="21"/>
        </w:rPr>
        <w:t xml:space="preserve">, považuje sa táto povinnosť za dodržanú, ak </w:t>
      </w:r>
      <w:r w:rsidR="00313D75" w:rsidRPr="00035999">
        <w:rPr>
          <w:rFonts w:ascii="Georgia" w:hAnsi="Georgia"/>
          <w:sz w:val="21"/>
          <w:szCs w:val="21"/>
        </w:rPr>
        <w:t>P</w:t>
      </w:r>
      <w:r w:rsidRPr="00035999">
        <w:rPr>
          <w:rFonts w:ascii="Georgia" w:hAnsi="Georgia"/>
          <w:sz w:val="21"/>
          <w:szCs w:val="21"/>
        </w:rPr>
        <w:t xml:space="preserve">revádzkovateľ </w:t>
      </w:r>
      <w:r w:rsidR="00313D75" w:rsidRPr="00035999">
        <w:rPr>
          <w:rFonts w:ascii="Georgia" w:hAnsi="Georgia"/>
          <w:sz w:val="21"/>
          <w:szCs w:val="21"/>
        </w:rPr>
        <w:t xml:space="preserve">uverejní </w:t>
      </w:r>
      <w:r w:rsidRPr="00035999">
        <w:rPr>
          <w:rFonts w:ascii="Georgia" w:hAnsi="Georgia"/>
          <w:sz w:val="21"/>
          <w:szCs w:val="21"/>
        </w:rPr>
        <w:t xml:space="preserve">schválený cenník na svojom webovom sídle najneskôr </w:t>
      </w:r>
      <w:r w:rsidRPr="004E5D75">
        <w:rPr>
          <w:rFonts w:ascii="Georgia" w:hAnsi="Georgia"/>
          <w:sz w:val="21"/>
          <w:szCs w:val="21"/>
          <w:highlight w:val="yellow"/>
        </w:rPr>
        <w:t>tri dni</w:t>
      </w:r>
      <w:r w:rsidRPr="00035999">
        <w:rPr>
          <w:rFonts w:ascii="Georgia" w:hAnsi="Georgia"/>
          <w:sz w:val="21"/>
          <w:szCs w:val="21"/>
        </w:rPr>
        <w:t xml:space="preserve"> po doručení rozhodnutia </w:t>
      </w:r>
      <w:r w:rsidR="00313D75" w:rsidRPr="00035999">
        <w:rPr>
          <w:rFonts w:ascii="Georgia" w:hAnsi="Georgia"/>
          <w:sz w:val="21"/>
          <w:szCs w:val="21"/>
        </w:rPr>
        <w:t>ÚRSO</w:t>
      </w:r>
      <w:r w:rsidRPr="00035999">
        <w:rPr>
          <w:rFonts w:ascii="Georgia" w:hAnsi="Georgia"/>
          <w:sz w:val="21"/>
          <w:szCs w:val="21"/>
        </w:rPr>
        <w:t xml:space="preserve"> a informuje o tom </w:t>
      </w:r>
      <w:r w:rsidR="00313D75" w:rsidRPr="00035999">
        <w:rPr>
          <w:rFonts w:ascii="Georgia" w:hAnsi="Georgia"/>
          <w:sz w:val="21"/>
          <w:szCs w:val="21"/>
        </w:rPr>
        <w:t>D</w:t>
      </w:r>
      <w:r w:rsidRPr="00035999">
        <w:rPr>
          <w:rFonts w:ascii="Georgia" w:hAnsi="Georgia"/>
          <w:sz w:val="21"/>
          <w:szCs w:val="21"/>
        </w:rPr>
        <w:t>odávateľ</w:t>
      </w:r>
      <w:r w:rsidR="00313D75" w:rsidRPr="00035999">
        <w:rPr>
          <w:rFonts w:ascii="Georgia" w:hAnsi="Georgia"/>
          <w:sz w:val="21"/>
          <w:szCs w:val="21"/>
        </w:rPr>
        <w:t>a</w:t>
      </w:r>
      <w:r w:rsidRPr="00035999">
        <w:rPr>
          <w:rFonts w:ascii="Georgia" w:hAnsi="Georgia"/>
          <w:sz w:val="21"/>
          <w:szCs w:val="21"/>
        </w:rPr>
        <w:t xml:space="preserve"> prostredníctvom elektronickej komunikácie alebo spôsobom upraveným v</w:t>
      </w:r>
      <w:r w:rsidR="00A94150" w:rsidRPr="00035999">
        <w:rPr>
          <w:rFonts w:ascii="Georgia" w:hAnsi="Georgia"/>
          <w:sz w:val="21"/>
          <w:szCs w:val="21"/>
        </w:rPr>
        <w:t xml:space="preserve"> príslušnej</w:t>
      </w:r>
      <w:r w:rsidRPr="00035999">
        <w:rPr>
          <w:rFonts w:ascii="Georgia" w:hAnsi="Georgia"/>
          <w:sz w:val="21"/>
          <w:szCs w:val="21"/>
        </w:rPr>
        <w:t xml:space="preserve"> technickej špecifikácii. Prevádzkovateľ fakturuje </w:t>
      </w:r>
      <w:r w:rsidR="00313D75" w:rsidRPr="00035999">
        <w:rPr>
          <w:rFonts w:ascii="Georgia" w:hAnsi="Georgia"/>
          <w:sz w:val="21"/>
          <w:szCs w:val="21"/>
        </w:rPr>
        <w:t>D</w:t>
      </w:r>
      <w:r w:rsidRPr="00035999">
        <w:rPr>
          <w:rFonts w:ascii="Georgia" w:hAnsi="Georgia"/>
          <w:sz w:val="21"/>
          <w:szCs w:val="21"/>
        </w:rPr>
        <w:t xml:space="preserve">odávateľovi elektriny nové ceny odo dňa účinnosti zmeny cenníka </w:t>
      </w:r>
      <w:r w:rsidR="00313D75" w:rsidRPr="00035999">
        <w:rPr>
          <w:rFonts w:ascii="Georgia" w:hAnsi="Georgia"/>
          <w:sz w:val="21"/>
          <w:szCs w:val="21"/>
        </w:rPr>
        <w:t>P</w:t>
      </w:r>
      <w:r w:rsidRPr="00035999">
        <w:rPr>
          <w:rFonts w:ascii="Georgia" w:hAnsi="Georgia"/>
          <w:sz w:val="21"/>
          <w:szCs w:val="21"/>
        </w:rPr>
        <w:t>revádzkovateľa</w:t>
      </w:r>
      <w:r w:rsidR="00313D75" w:rsidRPr="00035999">
        <w:rPr>
          <w:rFonts w:ascii="Georgia" w:hAnsi="Georgia"/>
          <w:sz w:val="21"/>
          <w:szCs w:val="21"/>
        </w:rPr>
        <w:t>.</w:t>
      </w:r>
    </w:p>
    <w:p w14:paraId="6C998EEF" w14:textId="188DCE9D" w:rsidR="00A40F7A" w:rsidRPr="005708E0" w:rsidRDefault="00A40F7A" w:rsidP="00A40F7A">
      <w:pPr>
        <w:pStyle w:val="ListParagraph"/>
        <w:keepNext/>
        <w:widowControl/>
        <w:numPr>
          <w:ilvl w:val="1"/>
          <w:numId w:val="2"/>
        </w:numPr>
        <w:spacing w:before="240" w:after="240" w:line="276" w:lineRule="auto"/>
        <w:ind w:left="1134" w:hanging="567"/>
        <w:jc w:val="both"/>
        <w:rPr>
          <w:rFonts w:ascii="Georgia" w:hAnsi="Georgia"/>
          <w:sz w:val="21"/>
          <w:szCs w:val="21"/>
        </w:rPr>
      </w:pPr>
      <w:r w:rsidRPr="005708E0">
        <w:rPr>
          <w:rFonts w:ascii="Georgia" w:hAnsi="Georgia"/>
          <w:sz w:val="21"/>
          <w:szCs w:val="21"/>
        </w:rPr>
        <w:t>Dodávateľ</w:t>
      </w:r>
      <w:r w:rsidRPr="0054478E">
        <w:rPr>
          <w:rFonts w:ascii="Georgia" w:hAnsi="Georgia"/>
          <w:sz w:val="21"/>
          <w:szCs w:val="21"/>
        </w:rPr>
        <w:t xml:space="preserve"> je povinný platiť </w:t>
      </w:r>
      <w:r w:rsidRPr="005708E0">
        <w:rPr>
          <w:rFonts w:ascii="Georgia" w:hAnsi="Georgia"/>
          <w:sz w:val="21"/>
          <w:szCs w:val="21"/>
        </w:rPr>
        <w:t>Prevádzkovateľov</w:t>
      </w:r>
      <w:r w:rsidRPr="0054478E">
        <w:rPr>
          <w:rFonts w:ascii="Georgia" w:hAnsi="Georgia"/>
          <w:sz w:val="21"/>
          <w:szCs w:val="21"/>
        </w:rPr>
        <w:t>i v priebehu fakturačného obdobia z</w:t>
      </w:r>
      <w:r w:rsidRPr="005708E0">
        <w:rPr>
          <w:rFonts w:ascii="Georgia" w:hAnsi="Georgia"/>
          <w:sz w:val="21"/>
          <w:szCs w:val="21"/>
        </w:rPr>
        <w:t xml:space="preserve">a prístup do MDS a distribúciu elektriny (ako aj </w:t>
      </w:r>
      <w:r w:rsidRPr="005708E0">
        <w:rPr>
          <w:rFonts w:ascii="Georgia" w:hAnsi="Georgia" w:cstheme="minorHAnsi"/>
          <w:sz w:val="21"/>
          <w:szCs w:val="21"/>
        </w:rPr>
        <w:t>ostatné služby poskytované podľa tejto Zmluvy)</w:t>
      </w:r>
      <w:r w:rsidRPr="005708E0">
        <w:rPr>
          <w:rFonts w:ascii="Georgia" w:hAnsi="Georgia"/>
          <w:sz w:val="21"/>
          <w:szCs w:val="21"/>
        </w:rPr>
        <w:t xml:space="preserve"> </w:t>
      </w:r>
      <w:r w:rsidRPr="0054478E">
        <w:rPr>
          <w:rFonts w:ascii="Georgia" w:hAnsi="Georgia"/>
          <w:sz w:val="21"/>
          <w:szCs w:val="21"/>
        </w:rPr>
        <w:t>pravidelné preddavkové platby (ďalej len „</w:t>
      </w:r>
      <w:r w:rsidRPr="0054478E">
        <w:rPr>
          <w:rFonts w:ascii="Georgia" w:hAnsi="Georgia"/>
          <w:b/>
          <w:bCs/>
          <w:sz w:val="21"/>
          <w:szCs w:val="21"/>
        </w:rPr>
        <w:t>Preddavky</w:t>
      </w:r>
      <w:r w:rsidRPr="0054478E">
        <w:rPr>
          <w:rFonts w:ascii="Georgia" w:hAnsi="Georgia"/>
          <w:sz w:val="21"/>
          <w:szCs w:val="21"/>
        </w:rPr>
        <w:t xml:space="preserve">“) a to podľa rozpisu platieb, ktorý tvorí prílohu č. 3 tejto </w:t>
      </w:r>
      <w:r w:rsidR="00C01244">
        <w:rPr>
          <w:rFonts w:ascii="Georgia" w:hAnsi="Georgia"/>
          <w:sz w:val="21"/>
          <w:szCs w:val="21"/>
        </w:rPr>
        <w:t>Z</w:t>
      </w:r>
      <w:r w:rsidRPr="0054478E">
        <w:rPr>
          <w:rFonts w:ascii="Georgia" w:hAnsi="Georgia"/>
          <w:sz w:val="21"/>
          <w:szCs w:val="21"/>
        </w:rPr>
        <w:t>mluvy (ďalej len „</w:t>
      </w:r>
      <w:r w:rsidRPr="0054478E">
        <w:rPr>
          <w:rFonts w:ascii="Georgia" w:hAnsi="Georgia"/>
          <w:b/>
          <w:bCs/>
          <w:sz w:val="21"/>
          <w:szCs w:val="21"/>
        </w:rPr>
        <w:t>Rozpis preddavkov</w:t>
      </w:r>
      <w:r w:rsidRPr="0054478E">
        <w:rPr>
          <w:rFonts w:ascii="Georgia" w:hAnsi="Georgia"/>
          <w:sz w:val="21"/>
          <w:szCs w:val="21"/>
        </w:rPr>
        <w:t>“).</w:t>
      </w:r>
      <w:r w:rsidRPr="005708E0">
        <w:rPr>
          <w:rFonts w:ascii="Georgia" w:hAnsi="Georgia"/>
          <w:sz w:val="21"/>
          <w:szCs w:val="21"/>
        </w:rPr>
        <w:t xml:space="preserve"> Suma jednotlivých Preddavkov je stanovená vo výške </w:t>
      </w:r>
      <w:r w:rsidR="00C517B3" w:rsidRPr="00305271">
        <w:rPr>
          <w:rFonts w:ascii="Georgia" w:hAnsi="Georgia"/>
          <w:sz w:val="21"/>
          <w:szCs w:val="21"/>
          <w:highlight w:val="yellow"/>
        </w:rPr>
        <w:t xml:space="preserve">[●] </w:t>
      </w:r>
      <w:r w:rsidRPr="00CC0370">
        <w:rPr>
          <w:rFonts w:ascii="Georgia" w:hAnsi="Georgia"/>
          <w:sz w:val="21"/>
          <w:szCs w:val="21"/>
          <w:highlight w:val="yellow"/>
        </w:rPr>
        <w:t>% predpokladanej platby</w:t>
      </w:r>
      <w:r w:rsidRPr="005708E0">
        <w:rPr>
          <w:rFonts w:ascii="Georgia" w:hAnsi="Georgia"/>
          <w:sz w:val="21"/>
          <w:szCs w:val="21"/>
        </w:rPr>
        <w:t xml:space="preserve"> za </w:t>
      </w:r>
      <w:r w:rsidRPr="00B3674A">
        <w:rPr>
          <w:rFonts w:ascii="Georgia" w:hAnsi="Georgia"/>
          <w:sz w:val="21"/>
          <w:szCs w:val="21"/>
        </w:rPr>
        <w:t xml:space="preserve">plnenia predmetu tejto </w:t>
      </w:r>
      <w:r>
        <w:rPr>
          <w:rFonts w:ascii="Georgia" w:hAnsi="Georgia"/>
          <w:sz w:val="21"/>
          <w:szCs w:val="21"/>
        </w:rPr>
        <w:t>Z</w:t>
      </w:r>
      <w:r w:rsidRPr="00B3674A">
        <w:rPr>
          <w:rFonts w:ascii="Georgia" w:hAnsi="Georgia"/>
          <w:sz w:val="21"/>
          <w:szCs w:val="21"/>
        </w:rPr>
        <w:t>mluvy</w:t>
      </w:r>
      <w:r w:rsidRPr="005708E0">
        <w:rPr>
          <w:rFonts w:ascii="Georgia" w:hAnsi="Georgia"/>
          <w:sz w:val="21"/>
          <w:szCs w:val="21"/>
        </w:rPr>
        <w:t xml:space="preserve"> </w:t>
      </w:r>
      <w:r>
        <w:rPr>
          <w:rFonts w:ascii="Georgia" w:hAnsi="Georgia"/>
          <w:sz w:val="21"/>
          <w:szCs w:val="21"/>
        </w:rPr>
        <w:t>(t.</w:t>
      </w:r>
      <w:r w:rsidR="00305271">
        <w:rPr>
          <w:rFonts w:ascii="Georgia" w:hAnsi="Georgia"/>
          <w:sz w:val="21"/>
          <w:szCs w:val="21"/>
        </w:rPr>
        <w:t xml:space="preserve"> </w:t>
      </w:r>
      <w:r>
        <w:rPr>
          <w:rFonts w:ascii="Georgia" w:hAnsi="Georgia"/>
          <w:sz w:val="21"/>
          <w:szCs w:val="21"/>
        </w:rPr>
        <w:t xml:space="preserve">j. </w:t>
      </w:r>
      <w:r w:rsidRPr="005708E0">
        <w:rPr>
          <w:rFonts w:ascii="Georgia" w:hAnsi="Georgia"/>
          <w:sz w:val="21"/>
          <w:szCs w:val="21"/>
        </w:rPr>
        <w:t>služby prístupu a</w:t>
      </w:r>
      <w:r>
        <w:rPr>
          <w:rFonts w:ascii="Georgia" w:hAnsi="Georgia"/>
          <w:sz w:val="21"/>
          <w:szCs w:val="21"/>
        </w:rPr>
        <w:t> </w:t>
      </w:r>
      <w:r w:rsidRPr="005708E0">
        <w:rPr>
          <w:rFonts w:ascii="Georgia" w:hAnsi="Georgia"/>
          <w:sz w:val="21"/>
          <w:szCs w:val="21"/>
        </w:rPr>
        <w:t>distribúcie</w:t>
      </w:r>
      <w:r>
        <w:rPr>
          <w:rFonts w:ascii="Georgia" w:hAnsi="Georgia"/>
          <w:sz w:val="21"/>
          <w:szCs w:val="21"/>
        </w:rPr>
        <w:t xml:space="preserve"> a ostatné </w:t>
      </w:r>
      <w:r w:rsidR="0080216F">
        <w:rPr>
          <w:rFonts w:ascii="Georgia" w:hAnsi="Georgia"/>
          <w:sz w:val="21"/>
          <w:szCs w:val="21"/>
        </w:rPr>
        <w:t xml:space="preserve">distribučné </w:t>
      </w:r>
      <w:r>
        <w:rPr>
          <w:rFonts w:ascii="Georgia" w:hAnsi="Georgia"/>
          <w:sz w:val="21"/>
          <w:szCs w:val="21"/>
        </w:rPr>
        <w:t>služby)</w:t>
      </w:r>
      <w:r w:rsidRPr="005708E0">
        <w:rPr>
          <w:rFonts w:ascii="Georgia" w:hAnsi="Georgia"/>
          <w:sz w:val="21"/>
          <w:szCs w:val="21"/>
        </w:rPr>
        <w:t xml:space="preserve"> za daný fakturačný mesiac. Pre určenie sumy predpokladanej mesačnej platby Preddavku je určujúca história mesačnej spotreby alebo predpokladaná mesačná spotreba odberných miest priradených k Zmluve. </w:t>
      </w:r>
    </w:p>
    <w:p w14:paraId="5A0D453C" w14:textId="5CD3231C" w:rsidR="00A40F7A" w:rsidRPr="0054478E" w:rsidRDefault="00A40F7A" w:rsidP="00A40F7A">
      <w:pPr>
        <w:pStyle w:val="ListParagraph"/>
        <w:keepNext/>
        <w:widowControl/>
        <w:numPr>
          <w:ilvl w:val="1"/>
          <w:numId w:val="2"/>
        </w:numPr>
        <w:spacing w:before="240" w:after="240" w:line="276" w:lineRule="auto"/>
        <w:ind w:left="1134" w:hanging="567"/>
        <w:jc w:val="both"/>
        <w:rPr>
          <w:rFonts w:ascii="Georgia" w:hAnsi="Georgia"/>
          <w:sz w:val="21"/>
          <w:szCs w:val="21"/>
        </w:rPr>
      </w:pPr>
      <w:bookmarkStart w:id="3" w:name="_Ref149033111"/>
      <w:r>
        <w:rPr>
          <w:rFonts w:ascii="Georgia" w:hAnsi="Georgia"/>
          <w:sz w:val="21"/>
          <w:szCs w:val="21"/>
        </w:rPr>
        <w:t>Zmluvné strany sa výslovne dohodli, že P</w:t>
      </w:r>
      <w:r w:rsidRPr="0054478E">
        <w:rPr>
          <w:rFonts w:ascii="Georgia" w:hAnsi="Georgia"/>
          <w:sz w:val="21"/>
          <w:szCs w:val="21"/>
        </w:rPr>
        <w:t xml:space="preserve">revádzkovateľ má právo </w:t>
      </w:r>
      <w:r w:rsidR="00471360" w:rsidRPr="0054478E">
        <w:rPr>
          <w:rFonts w:ascii="Georgia" w:hAnsi="Georgia"/>
          <w:sz w:val="21"/>
          <w:szCs w:val="21"/>
        </w:rPr>
        <w:t xml:space="preserve">jednostranne zmeniť </w:t>
      </w:r>
      <w:r w:rsidRPr="005708E0">
        <w:rPr>
          <w:rFonts w:ascii="Georgia" w:hAnsi="Georgia"/>
          <w:sz w:val="21"/>
          <w:szCs w:val="21"/>
        </w:rPr>
        <w:t>sum</w:t>
      </w:r>
      <w:r w:rsidR="00471360">
        <w:rPr>
          <w:rFonts w:ascii="Georgia" w:hAnsi="Georgia"/>
          <w:sz w:val="21"/>
          <w:szCs w:val="21"/>
        </w:rPr>
        <w:t>y</w:t>
      </w:r>
      <w:r w:rsidRPr="005708E0">
        <w:rPr>
          <w:rFonts w:ascii="Georgia" w:hAnsi="Georgia"/>
          <w:sz w:val="21"/>
          <w:szCs w:val="21"/>
        </w:rPr>
        <w:t xml:space="preserve"> Preddavkov</w:t>
      </w:r>
      <w:r w:rsidRPr="0054478E">
        <w:rPr>
          <w:rFonts w:ascii="Georgia" w:hAnsi="Georgia"/>
          <w:sz w:val="21"/>
          <w:szCs w:val="21"/>
        </w:rPr>
        <w:t xml:space="preserve"> kedykoľvek počas trvania tejto Zmluvy</w:t>
      </w:r>
      <w:r w:rsidR="00471360">
        <w:rPr>
          <w:rFonts w:ascii="Georgia" w:hAnsi="Georgia"/>
          <w:sz w:val="21"/>
          <w:szCs w:val="21"/>
        </w:rPr>
        <w:t xml:space="preserve"> (</w:t>
      </w:r>
      <w:r w:rsidRPr="0054478E">
        <w:rPr>
          <w:rFonts w:ascii="Georgia" w:hAnsi="Georgia"/>
          <w:sz w:val="21"/>
          <w:szCs w:val="21"/>
        </w:rPr>
        <w:t>a to aj v priebehu fakturačného obdobia</w:t>
      </w:r>
      <w:r w:rsidR="00640E96">
        <w:rPr>
          <w:rFonts w:ascii="Georgia" w:hAnsi="Georgia"/>
          <w:sz w:val="21"/>
          <w:szCs w:val="21"/>
        </w:rPr>
        <w:t xml:space="preserve"> a opakovane</w:t>
      </w:r>
      <w:r w:rsidR="00471360">
        <w:rPr>
          <w:rFonts w:ascii="Georgia" w:hAnsi="Georgia"/>
          <w:sz w:val="21"/>
          <w:szCs w:val="21"/>
        </w:rPr>
        <w:t>)</w:t>
      </w:r>
      <w:r w:rsidRPr="0054478E">
        <w:rPr>
          <w:rFonts w:ascii="Georgia" w:hAnsi="Georgia"/>
          <w:sz w:val="21"/>
          <w:szCs w:val="21"/>
        </w:rPr>
        <w:t xml:space="preserve"> a bez potreby uzatvorenia dodatku k</w:t>
      </w:r>
      <w:r w:rsidR="00556B16">
        <w:rPr>
          <w:rFonts w:ascii="Georgia" w:hAnsi="Georgia"/>
          <w:sz w:val="21"/>
          <w:szCs w:val="21"/>
        </w:rPr>
        <w:t> </w:t>
      </w:r>
      <w:r w:rsidRPr="0054478E">
        <w:rPr>
          <w:rFonts w:ascii="Georgia" w:hAnsi="Georgia"/>
          <w:sz w:val="21"/>
          <w:szCs w:val="21"/>
        </w:rPr>
        <w:t>tejt</w:t>
      </w:r>
      <w:r w:rsidR="00556B16">
        <w:rPr>
          <w:rFonts w:ascii="Georgia" w:hAnsi="Georgia"/>
          <w:sz w:val="21"/>
          <w:szCs w:val="21"/>
        </w:rPr>
        <w:t>o Zmluve</w:t>
      </w:r>
      <w:r w:rsidRPr="0054478E">
        <w:rPr>
          <w:rFonts w:ascii="Georgia" w:hAnsi="Georgia"/>
          <w:sz w:val="21"/>
          <w:szCs w:val="21"/>
        </w:rPr>
        <w:t>,</w:t>
      </w:r>
      <w:r w:rsidR="00471360">
        <w:rPr>
          <w:rFonts w:ascii="Georgia" w:hAnsi="Georgia"/>
          <w:sz w:val="21"/>
          <w:szCs w:val="21"/>
        </w:rPr>
        <w:t xml:space="preserve"> </w:t>
      </w:r>
      <w:r w:rsidR="0080216F">
        <w:rPr>
          <w:rFonts w:ascii="Georgia" w:hAnsi="Georgia"/>
          <w:sz w:val="21"/>
          <w:szCs w:val="21"/>
        </w:rPr>
        <w:t>ak</w:t>
      </w:r>
      <w:r w:rsidRPr="0054478E">
        <w:rPr>
          <w:rFonts w:ascii="Georgia" w:hAnsi="Georgia"/>
          <w:sz w:val="21"/>
          <w:szCs w:val="21"/>
        </w:rPr>
        <w:t xml:space="preserve"> v priebehu fakturačného obdobia dôjde k</w:t>
      </w:r>
      <w:r w:rsidR="0080216F">
        <w:rPr>
          <w:rFonts w:ascii="Georgia" w:hAnsi="Georgia"/>
          <w:sz w:val="21"/>
          <w:szCs w:val="21"/>
        </w:rPr>
        <w:t> </w:t>
      </w:r>
      <w:r w:rsidRPr="0054478E">
        <w:rPr>
          <w:rFonts w:ascii="Georgia" w:hAnsi="Georgia"/>
          <w:sz w:val="21"/>
          <w:szCs w:val="21"/>
        </w:rPr>
        <w:t>zmene</w:t>
      </w:r>
      <w:r w:rsidR="0080216F">
        <w:rPr>
          <w:rFonts w:ascii="Georgia" w:hAnsi="Georgia"/>
          <w:sz w:val="21"/>
          <w:szCs w:val="21"/>
        </w:rPr>
        <w:t xml:space="preserve"> (čo i len jedného z nasledovných)</w:t>
      </w:r>
      <w:r w:rsidRPr="005708E0">
        <w:rPr>
          <w:rFonts w:ascii="Georgia" w:hAnsi="Georgia"/>
          <w:sz w:val="21"/>
          <w:szCs w:val="21"/>
        </w:rPr>
        <w:t>: (i) tarify za distribúciu elektriny, (ii) počtu odberných miest zásobovaných Dodávateľom priradených k Zmluve, (iii) charakteru odberu elektriny</w:t>
      </w:r>
      <w:r w:rsidR="00640E96">
        <w:rPr>
          <w:rFonts w:ascii="Georgia" w:hAnsi="Georgia"/>
          <w:sz w:val="21"/>
          <w:szCs w:val="21"/>
        </w:rPr>
        <w:t xml:space="preserve"> </w:t>
      </w:r>
      <w:r w:rsidR="00640E96" w:rsidRPr="00640E96">
        <w:rPr>
          <w:rFonts w:ascii="Georgia" w:hAnsi="Georgia"/>
          <w:sz w:val="21"/>
          <w:szCs w:val="21"/>
        </w:rPr>
        <w:t xml:space="preserve">v ktoromkoľvek odbernom mieste Dodávateľa </w:t>
      </w:r>
      <w:r w:rsidR="00640E96" w:rsidRPr="00640E96">
        <w:rPr>
          <w:rFonts w:ascii="Georgia" w:hAnsi="Georgia"/>
          <w:sz w:val="21"/>
          <w:szCs w:val="21"/>
        </w:rPr>
        <w:lastRenderedPageBreak/>
        <w:t>priradenému k tejto Zmluve alebo budú naplnené podmienky podľa bodu</w:t>
      </w:r>
      <w:r w:rsidRPr="005708E0">
        <w:rPr>
          <w:rFonts w:ascii="Georgia" w:hAnsi="Georgia"/>
          <w:sz w:val="21"/>
          <w:szCs w:val="21"/>
        </w:rPr>
        <w:t xml:space="preserve"> </w:t>
      </w:r>
      <w:r w:rsidR="004F7104">
        <w:rPr>
          <w:rFonts w:ascii="Georgia" w:hAnsi="Georgia"/>
          <w:sz w:val="21"/>
          <w:szCs w:val="21"/>
        </w:rPr>
        <w:fldChar w:fldCharType="begin"/>
      </w:r>
      <w:r w:rsidR="004F7104">
        <w:rPr>
          <w:rFonts w:ascii="Georgia" w:hAnsi="Georgia"/>
          <w:sz w:val="21"/>
          <w:szCs w:val="21"/>
        </w:rPr>
        <w:instrText xml:space="preserve"> REF _Ref149032966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5.5</w:t>
      </w:r>
      <w:r w:rsidR="004F7104">
        <w:rPr>
          <w:rFonts w:ascii="Georgia" w:hAnsi="Georgia"/>
          <w:sz w:val="21"/>
          <w:szCs w:val="21"/>
        </w:rPr>
        <w:fldChar w:fldCharType="end"/>
      </w:r>
      <w:r w:rsidR="004F7104">
        <w:rPr>
          <w:rFonts w:ascii="Georgia" w:hAnsi="Georgia"/>
          <w:sz w:val="21"/>
          <w:szCs w:val="21"/>
        </w:rPr>
        <w:t xml:space="preserve"> </w:t>
      </w:r>
      <w:r w:rsidR="00A87719">
        <w:rPr>
          <w:rFonts w:ascii="Georgia" w:hAnsi="Georgia"/>
          <w:sz w:val="21"/>
          <w:szCs w:val="21"/>
        </w:rPr>
        <w:t xml:space="preserve">tohto článku </w:t>
      </w:r>
      <w:r w:rsidR="00640E96">
        <w:rPr>
          <w:rFonts w:ascii="Georgia" w:hAnsi="Georgia"/>
          <w:sz w:val="21"/>
          <w:szCs w:val="21"/>
        </w:rPr>
        <w:t>Zmluvy</w:t>
      </w:r>
      <w:r w:rsidRPr="005708E0">
        <w:rPr>
          <w:rFonts w:ascii="Georgia" w:hAnsi="Georgia"/>
          <w:sz w:val="21"/>
          <w:szCs w:val="21"/>
        </w:rPr>
        <w:t xml:space="preserve">. </w:t>
      </w:r>
      <w:r w:rsidR="00556B16">
        <w:rPr>
          <w:rFonts w:ascii="Georgia" w:hAnsi="Georgia"/>
          <w:sz w:val="21"/>
          <w:szCs w:val="21"/>
        </w:rPr>
        <w:t xml:space="preserve">Zmena sumy Preddavkov sa uskutočňuje </w:t>
      </w:r>
      <w:r w:rsidR="009E47D7" w:rsidRPr="009E47D7">
        <w:rPr>
          <w:rFonts w:ascii="Georgia" w:hAnsi="Georgia"/>
          <w:sz w:val="21"/>
          <w:szCs w:val="21"/>
        </w:rPr>
        <w:t>doručením jednostranného písomného oznámenia o stanovení nového Rozpisu preddavkov</w:t>
      </w:r>
      <w:r w:rsidR="00556B16">
        <w:rPr>
          <w:rFonts w:ascii="Georgia" w:hAnsi="Georgia"/>
          <w:sz w:val="21"/>
          <w:szCs w:val="21"/>
        </w:rPr>
        <w:t xml:space="preserve"> Dodávateľovi</w:t>
      </w:r>
      <w:r w:rsidR="009E47D7">
        <w:rPr>
          <w:rFonts w:ascii="Georgia" w:hAnsi="Georgia"/>
          <w:sz w:val="21"/>
          <w:szCs w:val="21"/>
        </w:rPr>
        <w:t xml:space="preserve"> na jeho emailovú adresu stanovenú na tento účel v bode</w:t>
      </w:r>
      <w:r w:rsidR="00556B16">
        <w:rPr>
          <w:rFonts w:ascii="Georgia" w:hAnsi="Georgia"/>
          <w:sz w:val="21"/>
          <w:szCs w:val="21"/>
        </w:rPr>
        <w:t xml:space="preserve"> </w:t>
      </w:r>
      <w:r w:rsidR="004F7104">
        <w:rPr>
          <w:rFonts w:ascii="Georgia" w:hAnsi="Georgia"/>
          <w:sz w:val="21"/>
          <w:szCs w:val="21"/>
        </w:rPr>
        <w:fldChar w:fldCharType="begin"/>
      </w:r>
      <w:r w:rsidR="004F7104">
        <w:rPr>
          <w:rFonts w:ascii="Georgia" w:hAnsi="Georgia"/>
          <w:sz w:val="21"/>
          <w:szCs w:val="21"/>
        </w:rPr>
        <w:instrText xml:space="preserve"> REF _Ref149033027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10.19</w:t>
      </w:r>
      <w:r w:rsidR="004F7104">
        <w:rPr>
          <w:rFonts w:ascii="Georgia" w:hAnsi="Georgia"/>
          <w:sz w:val="21"/>
          <w:szCs w:val="21"/>
        </w:rPr>
        <w:fldChar w:fldCharType="end"/>
      </w:r>
      <w:r w:rsidR="004F7104">
        <w:rPr>
          <w:rFonts w:ascii="Georgia" w:hAnsi="Georgia"/>
          <w:sz w:val="21"/>
          <w:szCs w:val="21"/>
        </w:rPr>
        <w:t xml:space="preserve"> </w:t>
      </w:r>
      <w:r w:rsidR="00A87719">
        <w:rPr>
          <w:rFonts w:ascii="Georgia" w:hAnsi="Georgia"/>
          <w:sz w:val="21"/>
          <w:szCs w:val="21"/>
        </w:rPr>
        <w:t xml:space="preserve">článku </w:t>
      </w:r>
      <w:r w:rsidR="004F7104">
        <w:rPr>
          <w:rFonts w:ascii="Georgia" w:hAnsi="Georgia"/>
          <w:sz w:val="21"/>
          <w:szCs w:val="21"/>
        </w:rPr>
        <w:fldChar w:fldCharType="begin"/>
      </w:r>
      <w:r w:rsidR="004F7104">
        <w:rPr>
          <w:rFonts w:ascii="Georgia" w:hAnsi="Georgia"/>
          <w:sz w:val="21"/>
          <w:szCs w:val="21"/>
        </w:rPr>
        <w:instrText xml:space="preserve"> REF _Ref149033041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10</w:t>
      </w:r>
      <w:r w:rsidR="004F7104">
        <w:rPr>
          <w:rFonts w:ascii="Georgia" w:hAnsi="Georgia"/>
          <w:sz w:val="21"/>
          <w:szCs w:val="21"/>
        </w:rPr>
        <w:fldChar w:fldCharType="end"/>
      </w:r>
      <w:r w:rsidR="00A87719">
        <w:rPr>
          <w:rFonts w:ascii="Georgia" w:hAnsi="Georgia"/>
          <w:sz w:val="21"/>
          <w:szCs w:val="21"/>
        </w:rPr>
        <w:t xml:space="preserve"> </w:t>
      </w:r>
      <w:r w:rsidR="009E47D7">
        <w:rPr>
          <w:rFonts w:ascii="Georgia" w:hAnsi="Georgia"/>
          <w:sz w:val="21"/>
          <w:szCs w:val="21"/>
        </w:rPr>
        <w:t xml:space="preserve">tejto Zmluvy. </w:t>
      </w:r>
      <w:r w:rsidR="009173BF" w:rsidRPr="009173BF">
        <w:rPr>
          <w:rFonts w:ascii="Georgia" w:hAnsi="Georgia"/>
          <w:sz w:val="21"/>
          <w:szCs w:val="21"/>
        </w:rPr>
        <w:t xml:space="preserve">Účinnosť stanoveného nového Rozpisu preddavkov nastáva od kalendárneho mesiaca nasledujúceho po doručení takéhoto oznámenia </w:t>
      </w:r>
      <w:r w:rsidR="009173BF">
        <w:rPr>
          <w:rFonts w:ascii="Georgia" w:hAnsi="Georgia"/>
          <w:sz w:val="21"/>
          <w:szCs w:val="21"/>
        </w:rPr>
        <w:t xml:space="preserve">Dodávateľovi </w:t>
      </w:r>
      <w:r w:rsidR="009173BF" w:rsidRPr="009173BF">
        <w:rPr>
          <w:rFonts w:ascii="Georgia" w:hAnsi="Georgia"/>
          <w:sz w:val="21"/>
          <w:szCs w:val="21"/>
        </w:rPr>
        <w:t xml:space="preserve">a </w:t>
      </w:r>
      <w:r w:rsidR="009173BF">
        <w:rPr>
          <w:rFonts w:ascii="Georgia" w:hAnsi="Georgia"/>
          <w:sz w:val="21"/>
          <w:szCs w:val="21"/>
        </w:rPr>
        <w:t>Dodávateľ</w:t>
      </w:r>
      <w:r w:rsidR="009173BF" w:rsidRPr="009173BF">
        <w:rPr>
          <w:rFonts w:ascii="Georgia" w:hAnsi="Georgia"/>
          <w:sz w:val="21"/>
          <w:szCs w:val="21"/>
        </w:rPr>
        <w:t xml:space="preserve"> je počnúc takýmto kalendárnym mesiacom povinný uhrádzať </w:t>
      </w:r>
      <w:r w:rsidR="009173BF">
        <w:rPr>
          <w:rFonts w:ascii="Georgia" w:hAnsi="Georgia"/>
          <w:sz w:val="21"/>
          <w:szCs w:val="21"/>
        </w:rPr>
        <w:t>Prevádzkovateľovi</w:t>
      </w:r>
      <w:r w:rsidR="009173BF" w:rsidRPr="009173BF">
        <w:rPr>
          <w:rFonts w:ascii="Georgia" w:hAnsi="Georgia"/>
          <w:sz w:val="21"/>
          <w:szCs w:val="21"/>
        </w:rPr>
        <w:t xml:space="preserve"> Preddavky v novej výške podľa aktualizovaného Rozpisu preddavkov</w:t>
      </w:r>
      <w:r w:rsidR="009173BF">
        <w:rPr>
          <w:rFonts w:ascii="Georgia" w:hAnsi="Georgia"/>
          <w:sz w:val="21"/>
          <w:szCs w:val="21"/>
        </w:rPr>
        <w:t>.</w:t>
      </w:r>
      <w:bookmarkEnd w:id="3"/>
    </w:p>
    <w:p w14:paraId="4A25E38A" w14:textId="13CC21F4" w:rsidR="00A40F7A" w:rsidRPr="0054478E" w:rsidRDefault="00556B16" w:rsidP="00CC0370">
      <w:pPr>
        <w:pStyle w:val="ListParagraph"/>
        <w:keepNext/>
        <w:widowControl/>
        <w:numPr>
          <w:ilvl w:val="1"/>
          <w:numId w:val="2"/>
        </w:numPr>
        <w:spacing w:before="120" w:after="120" w:line="276" w:lineRule="auto"/>
        <w:ind w:left="1134" w:hanging="567"/>
        <w:jc w:val="both"/>
        <w:rPr>
          <w:rFonts w:ascii="Georgia" w:hAnsi="Georgia"/>
          <w:b/>
          <w:sz w:val="21"/>
          <w:szCs w:val="21"/>
        </w:rPr>
      </w:pPr>
      <w:bookmarkStart w:id="4" w:name="_Ref149032966"/>
      <w:r>
        <w:rPr>
          <w:rFonts w:ascii="Georgia" w:hAnsi="Georgia"/>
          <w:sz w:val="21"/>
          <w:szCs w:val="21"/>
        </w:rPr>
        <w:t xml:space="preserve">Zmluvné strany sa výslovne dohodli, že </w:t>
      </w:r>
      <w:r w:rsidR="00A40F7A">
        <w:rPr>
          <w:rFonts w:ascii="Georgia" w:hAnsi="Georgia"/>
          <w:sz w:val="21"/>
          <w:szCs w:val="21"/>
        </w:rPr>
        <w:t>Prevádzkovateľ</w:t>
      </w:r>
      <w:r w:rsidR="00A40F7A" w:rsidRPr="0054478E">
        <w:rPr>
          <w:rFonts w:ascii="Georgia" w:hAnsi="Georgia"/>
          <w:sz w:val="21"/>
          <w:szCs w:val="21"/>
        </w:rPr>
        <w:t xml:space="preserve"> má právo zmeniť výšku Preddavkov </w:t>
      </w:r>
      <w:r w:rsidR="00C01244">
        <w:rPr>
          <w:rFonts w:ascii="Georgia" w:hAnsi="Georgia"/>
          <w:sz w:val="21"/>
          <w:szCs w:val="21"/>
        </w:rPr>
        <w:t xml:space="preserve">aj </w:t>
      </w:r>
      <w:r w:rsidR="00A40F7A" w:rsidRPr="0054478E">
        <w:rPr>
          <w:rFonts w:ascii="Georgia" w:hAnsi="Georgia"/>
          <w:sz w:val="21"/>
          <w:szCs w:val="21"/>
        </w:rPr>
        <w:t xml:space="preserve">v prípade, keď minimálne dva po sebe nasledujúce kalendárne mesiace bude fakturovaná cena plnenia predmetu tejto </w:t>
      </w:r>
      <w:r w:rsidR="00A40F7A">
        <w:rPr>
          <w:rFonts w:ascii="Georgia" w:hAnsi="Georgia"/>
          <w:sz w:val="21"/>
          <w:szCs w:val="21"/>
        </w:rPr>
        <w:t>Z</w:t>
      </w:r>
      <w:r w:rsidR="00A40F7A" w:rsidRPr="0054478E">
        <w:rPr>
          <w:rFonts w:ascii="Georgia" w:hAnsi="Georgia"/>
          <w:sz w:val="21"/>
          <w:szCs w:val="21"/>
        </w:rPr>
        <w:t>mluvy o 20 % (alebo viac):</w:t>
      </w:r>
      <w:bookmarkEnd w:id="4"/>
      <w:r w:rsidR="00A40F7A" w:rsidRPr="0054478E">
        <w:rPr>
          <w:rFonts w:ascii="Georgia" w:hAnsi="Georgia"/>
          <w:sz w:val="21"/>
          <w:szCs w:val="21"/>
        </w:rPr>
        <w:t xml:space="preserve"> </w:t>
      </w:r>
    </w:p>
    <w:p w14:paraId="2A970FAF" w14:textId="5A2B0E51" w:rsidR="00A40F7A" w:rsidRPr="0054478E" w:rsidRDefault="00A40F7A" w:rsidP="00CC0370">
      <w:pPr>
        <w:pStyle w:val="ZSEMedzititulok"/>
        <w:numPr>
          <w:ilvl w:val="0"/>
          <w:numId w:val="27"/>
        </w:numPr>
        <w:tabs>
          <w:tab w:val="clear" w:pos="1434"/>
        </w:tabs>
        <w:spacing w:before="120" w:after="120" w:line="276" w:lineRule="auto"/>
        <w:ind w:left="1701" w:hanging="567"/>
        <w:jc w:val="both"/>
        <w:rPr>
          <w:rFonts w:ascii="Georgia" w:hAnsi="Georgia"/>
          <w:b w:val="0"/>
          <w:bCs/>
          <w:sz w:val="21"/>
          <w:szCs w:val="21"/>
        </w:rPr>
      </w:pPr>
      <w:r w:rsidRPr="0054478E">
        <w:rPr>
          <w:rFonts w:ascii="Georgia" w:hAnsi="Georgia"/>
          <w:b w:val="0"/>
          <w:bCs/>
          <w:sz w:val="21"/>
          <w:szCs w:val="21"/>
        </w:rPr>
        <w:t xml:space="preserve">vyššia ako stanovená výška Preddavkov pre takéto kalendárne mesiace; v takom prípade bude </w:t>
      </w:r>
      <w:r>
        <w:rPr>
          <w:rFonts w:ascii="Georgia" w:hAnsi="Georgia"/>
          <w:b w:val="0"/>
          <w:bCs/>
          <w:sz w:val="21"/>
          <w:szCs w:val="21"/>
        </w:rPr>
        <w:t>Prevádzkovateľ</w:t>
      </w:r>
      <w:r w:rsidRPr="0054478E">
        <w:rPr>
          <w:rFonts w:ascii="Georgia" w:hAnsi="Georgia"/>
          <w:b w:val="0"/>
          <w:bCs/>
          <w:sz w:val="21"/>
          <w:szCs w:val="21"/>
        </w:rPr>
        <w:t xml:space="preserve"> oprávnený zvýšiť skôr stanovenú výšku Preddavkov </w:t>
      </w:r>
      <w:r w:rsidR="00640E96">
        <w:rPr>
          <w:rFonts w:ascii="Georgia" w:hAnsi="Georgia"/>
          <w:b w:val="0"/>
          <w:bCs/>
          <w:sz w:val="21"/>
          <w:szCs w:val="21"/>
        </w:rPr>
        <w:t xml:space="preserve">až </w:t>
      </w:r>
      <w:r w:rsidRPr="0054478E">
        <w:rPr>
          <w:rFonts w:ascii="Georgia" w:hAnsi="Georgia"/>
          <w:b w:val="0"/>
          <w:bCs/>
          <w:sz w:val="21"/>
          <w:szCs w:val="21"/>
        </w:rPr>
        <w:t xml:space="preserve">do výšky 100 % priemernej fakturovanej ceny plnenia predmetu tejto </w:t>
      </w:r>
      <w:r>
        <w:rPr>
          <w:rFonts w:ascii="Georgia" w:hAnsi="Georgia"/>
          <w:b w:val="0"/>
          <w:bCs/>
          <w:sz w:val="21"/>
          <w:szCs w:val="21"/>
        </w:rPr>
        <w:t>Z</w:t>
      </w:r>
      <w:r w:rsidRPr="0054478E">
        <w:rPr>
          <w:rFonts w:ascii="Georgia" w:hAnsi="Georgia"/>
          <w:b w:val="0"/>
          <w:bCs/>
          <w:sz w:val="21"/>
          <w:szCs w:val="21"/>
        </w:rPr>
        <w:t xml:space="preserve">mluvy za takéto dva kalendárne mesiace, alebo </w:t>
      </w:r>
    </w:p>
    <w:p w14:paraId="00416B4B" w14:textId="068769A3" w:rsidR="00A40F7A" w:rsidRPr="0054478E" w:rsidRDefault="00A40F7A" w:rsidP="00CC0370">
      <w:pPr>
        <w:pStyle w:val="ZSEMedzititulok"/>
        <w:numPr>
          <w:ilvl w:val="0"/>
          <w:numId w:val="27"/>
        </w:numPr>
        <w:tabs>
          <w:tab w:val="clear" w:pos="1434"/>
        </w:tabs>
        <w:spacing w:before="120" w:after="120" w:line="276" w:lineRule="auto"/>
        <w:ind w:left="1701" w:hanging="567"/>
        <w:jc w:val="both"/>
        <w:rPr>
          <w:rFonts w:ascii="Georgia" w:hAnsi="Georgia"/>
          <w:b w:val="0"/>
          <w:bCs/>
          <w:sz w:val="21"/>
          <w:szCs w:val="21"/>
        </w:rPr>
      </w:pPr>
      <w:r w:rsidRPr="0054478E">
        <w:rPr>
          <w:rFonts w:ascii="Georgia" w:hAnsi="Georgia"/>
          <w:b w:val="0"/>
          <w:bCs/>
          <w:sz w:val="21"/>
          <w:szCs w:val="21"/>
        </w:rPr>
        <w:t>nižšia ako stanovená výška Preddavkov pre takéto kalendárne mesiace; v</w:t>
      </w:r>
      <w:r w:rsidR="00640E96">
        <w:rPr>
          <w:rFonts w:ascii="Georgia" w:hAnsi="Georgia"/>
          <w:b w:val="0"/>
          <w:bCs/>
          <w:sz w:val="21"/>
          <w:szCs w:val="21"/>
        </w:rPr>
        <w:t> </w:t>
      </w:r>
      <w:r w:rsidRPr="0054478E">
        <w:rPr>
          <w:rFonts w:ascii="Georgia" w:hAnsi="Georgia"/>
          <w:b w:val="0"/>
          <w:bCs/>
          <w:sz w:val="21"/>
          <w:szCs w:val="21"/>
        </w:rPr>
        <w:t xml:space="preserve">takom prípade bude </w:t>
      </w:r>
      <w:r>
        <w:rPr>
          <w:rFonts w:ascii="Georgia" w:hAnsi="Georgia"/>
          <w:b w:val="0"/>
          <w:bCs/>
          <w:sz w:val="21"/>
          <w:szCs w:val="21"/>
        </w:rPr>
        <w:t>Prevádzkovateľ</w:t>
      </w:r>
      <w:r w:rsidRPr="0054478E">
        <w:rPr>
          <w:rFonts w:ascii="Georgia" w:hAnsi="Georgia"/>
          <w:b w:val="0"/>
          <w:bCs/>
          <w:sz w:val="21"/>
          <w:szCs w:val="21"/>
        </w:rPr>
        <w:t xml:space="preserve"> oprávnený </w:t>
      </w:r>
      <w:r w:rsidR="00640E96">
        <w:rPr>
          <w:rFonts w:ascii="Georgia" w:hAnsi="Georgia"/>
          <w:b w:val="0"/>
          <w:bCs/>
          <w:sz w:val="21"/>
          <w:szCs w:val="21"/>
        </w:rPr>
        <w:t xml:space="preserve">primerane </w:t>
      </w:r>
      <w:r w:rsidRPr="0054478E">
        <w:rPr>
          <w:rFonts w:ascii="Georgia" w:hAnsi="Georgia"/>
          <w:b w:val="0"/>
          <w:bCs/>
          <w:sz w:val="21"/>
          <w:szCs w:val="21"/>
        </w:rPr>
        <w:t xml:space="preserve">znížiť skôr stanovenú výšku Preddavkov </w:t>
      </w:r>
      <w:r w:rsidR="00640E96">
        <w:rPr>
          <w:rFonts w:ascii="Georgia" w:hAnsi="Georgia"/>
          <w:b w:val="0"/>
          <w:bCs/>
          <w:sz w:val="21"/>
          <w:szCs w:val="21"/>
        </w:rPr>
        <w:t xml:space="preserve">po zohľadnení </w:t>
      </w:r>
      <w:r w:rsidRPr="0054478E">
        <w:rPr>
          <w:rFonts w:ascii="Georgia" w:hAnsi="Georgia"/>
          <w:b w:val="0"/>
          <w:bCs/>
          <w:sz w:val="21"/>
          <w:szCs w:val="21"/>
        </w:rPr>
        <w:t xml:space="preserve">priemernej fakturovanej ceny plnenia predmetu tejto </w:t>
      </w:r>
      <w:r w:rsidR="00C01244">
        <w:rPr>
          <w:rFonts w:ascii="Georgia" w:hAnsi="Georgia"/>
          <w:b w:val="0"/>
          <w:bCs/>
          <w:sz w:val="21"/>
          <w:szCs w:val="21"/>
        </w:rPr>
        <w:t>Z</w:t>
      </w:r>
      <w:r w:rsidRPr="0054478E">
        <w:rPr>
          <w:rFonts w:ascii="Georgia" w:hAnsi="Georgia"/>
          <w:b w:val="0"/>
          <w:bCs/>
          <w:sz w:val="21"/>
          <w:szCs w:val="21"/>
        </w:rPr>
        <w:t>mluvy za takéto dva kalendárne mesiace.</w:t>
      </w:r>
    </w:p>
    <w:p w14:paraId="68BDD0FE" w14:textId="412C380C" w:rsidR="00A40F7A" w:rsidRPr="00CC0370" w:rsidRDefault="00A40F7A" w:rsidP="00A40F7A">
      <w:pPr>
        <w:pStyle w:val="ListParagraph"/>
        <w:keepNext/>
        <w:widowControl/>
        <w:numPr>
          <w:ilvl w:val="1"/>
          <w:numId w:val="2"/>
        </w:numPr>
        <w:spacing w:before="240" w:after="240" w:line="276" w:lineRule="auto"/>
        <w:ind w:left="1134" w:hanging="567"/>
        <w:jc w:val="both"/>
        <w:rPr>
          <w:rFonts w:ascii="Georgia" w:hAnsi="Georgia"/>
          <w:b/>
          <w:sz w:val="21"/>
          <w:szCs w:val="21"/>
        </w:rPr>
      </w:pPr>
      <w:r w:rsidRPr="0054478E">
        <w:rPr>
          <w:rFonts w:ascii="Georgia" w:hAnsi="Georgia"/>
          <w:sz w:val="21"/>
          <w:szCs w:val="21"/>
        </w:rPr>
        <w:t>Pokiaľ Rozpis preddavkov neustanovuje inak, Preddavky sú splatné v</w:t>
      </w:r>
      <w:r w:rsidR="00640E96">
        <w:rPr>
          <w:rFonts w:ascii="Georgia" w:hAnsi="Georgia"/>
          <w:sz w:val="21"/>
          <w:szCs w:val="21"/>
        </w:rPr>
        <w:t> </w:t>
      </w:r>
      <w:r w:rsidR="00E902F9">
        <w:rPr>
          <w:rFonts w:ascii="Georgia" w:hAnsi="Georgia"/>
          <w:sz w:val="21"/>
          <w:szCs w:val="21"/>
        </w:rPr>
        <w:t>5</w:t>
      </w:r>
      <w:r w:rsidRPr="0054478E">
        <w:rPr>
          <w:rFonts w:ascii="Georgia" w:hAnsi="Georgia"/>
          <w:sz w:val="21"/>
          <w:szCs w:val="21"/>
        </w:rPr>
        <w:t xml:space="preserve">. </w:t>
      </w:r>
      <w:r>
        <w:rPr>
          <w:rFonts w:ascii="Georgia" w:hAnsi="Georgia"/>
          <w:sz w:val="21"/>
          <w:szCs w:val="21"/>
        </w:rPr>
        <w:t xml:space="preserve">kalendárny </w:t>
      </w:r>
      <w:r w:rsidRPr="0054478E">
        <w:rPr>
          <w:rFonts w:ascii="Georgia" w:hAnsi="Georgia"/>
          <w:sz w:val="21"/>
          <w:szCs w:val="21"/>
        </w:rPr>
        <w:t xml:space="preserve">deň </w:t>
      </w:r>
      <w:r w:rsidR="00A87719">
        <w:rPr>
          <w:rFonts w:ascii="Georgia" w:hAnsi="Georgia"/>
          <w:sz w:val="21"/>
          <w:szCs w:val="21"/>
        </w:rPr>
        <w:t>v</w:t>
      </w:r>
      <w:r w:rsidR="00640E96">
        <w:rPr>
          <w:rFonts w:ascii="Georgia" w:hAnsi="Georgia"/>
          <w:sz w:val="21"/>
          <w:szCs w:val="21"/>
        </w:rPr>
        <w:t> </w:t>
      </w:r>
      <w:r w:rsidRPr="0054478E">
        <w:rPr>
          <w:rFonts w:ascii="Georgia" w:hAnsi="Georgia"/>
          <w:sz w:val="21"/>
          <w:szCs w:val="21"/>
        </w:rPr>
        <w:t>príslušn</w:t>
      </w:r>
      <w:r w:rsidR="00A87719">
        <w:rPr>
          <w:rFonts w:ascii="Georgia" w:hAnsi="Georgia"/>
          <w:sz w:val="21"/>
          <w:szCs w:val="21"/>
        </w:rPr>
        <w:t>om</w:t>
      </w:r>
      <w:r w:rsidRPr="0054478E">
        <w:rPr>
          <w:rFonts w:ascii="Georgia" w:hAnsi="Georgia"/>
          <w:sz w:val="21"/>
          <w:szCs w:val="21"/>
        </w:rPr>
        <w:t xml:space="preserve"> fakturačn</w:t>
      </w:r>
      <w:r w:rsidR="00A87719">
        <w:rPr>
          <w:rFonts w:ascii="Georgia" w:hAnsi="Georgia"/>
          <w:sz w:val="21"/>
          <w:szCs w:val="21"/>
        </w:rPr>
        <w:t>om</w:t>
      </w:r>
      <w:r w:rsidRPr="0054478E">
        <w:rPr>
          <w:rFonts w:ascii="Georgia" w:hAnsi="Georgia"/>
          <w:sz w:val="21"/>
          <w:szCs w:val="21"/>
        </w:rPr>
        <w:t xml:space="preserve"> </w:t>
      </w:r>
      <w:r w:rsidR="00851D5D">
        <w:rPr>
          <w:rFonts w:ascii="Georgia" w:hAnsi="Georgia"/>
          <w:sz w:val="21"/>
          <w:szCs w:val="21"/>
        </w:rPr>
        <w:t>období</w:t>
      </w:r>
      <w:r>
        <w:rPr>
          <w:rFonts w:ascii="Georgia" w:hAnsi="Georgia"/>
          <w:sz w:val="21"/>
          <w:szCs w:val="21"/>
        </w:rPr>
        <w:t xml:space="preserve"> </w:t>
      </w:r>
      <w:r w:rsidR="00A87719">
        <w:rPr>
          <w:rFonts w:ascii="Georgia" w:hAnsi="Georgia"/>
          <w:sz w:val="21"/>
          <w:szCs w:val="21"/>
        </w:rPr>
        <w:t xml:space="preserve">(t.j. </w:t>
      </w:r>
      <w:r w:rsidR="00851D5D">
        <w:rPr>
          <w:rFonts w:ascii="Georgia" w:hAnsi="Georgia"/>
          <w:sz w:val="21"/>
          <w:szCs w:val="21"/>
        </w:rPr>
        <w:t>mesiac</w:t>
      </w:r>
      <w:r w:rsidR="00640E96">
        <w:rPr>
          <w:rFonts w:ascii="Georgia" w:hAnsi="Georgia"/>
          <w:sz w:val="21"/>
          <w:szCs w:val="21"/>
        </w:rPr>
        <w:t xml:space="preserve"> </w:t>
      </w:r>
      <w:r w:rsidR="00640E96" w:rsidRPr="00CC0370">
        <w:rPr>
          <w:rFonts w:ascii="Georgia" w:hAnsi="Georgia"/>
          <w:i/>
          <w:iCs/>
          <w:sz w:val="21"/>
          <w:szCs w:val="21"/>
        </w:rPr>
        <w:t>m</w:t>
      </w:r>
      <w:r w:rsidR="00851D5D">
        <w:rPr>
          <w:rFonts w:ascii="Georgia" w:hAnsi="Georgia"/>
          <w:sz w:val="21"/>
          <w:szCs w:val="21"/>
        </w:rPr>
        <w:t xml:space="preserve"> predchádzajúci mesiacu</w:t>
      </w:r>
      <w:r w:rsidR="00640E96">
        <w:rPr>
          <w:rFonts w:ascii="Georgia" w:hAnsi="Georgia"/>
          <w:sz w:val="21"/>
          <w:szCs w:val="21"/>
        </w:rPr>
        <w:t xml:space="preserve"> </w:t>
      </w:r>
      <w:r w:rsidR="00640E96" w:rsidRPr="00CC0370">
        <w:rPr>
          <w:rFonts w:ascii="Georgia" w:hAnsi="Georgia"/>
          <w:i/>
          <w:iCs/>
          <w:sz w:val="21"/>
          <w:szCs w:val="21"/>
        </w:rPr>
        <w:t>m + 1</w:t>
      </w:r>
      <w:r w:rsidR="00851D5D">
        <w:rPr>
          <w:rFonts w:ascii="Georgia" w:hAnsi="Georgia"/>
          <w:sz w:val="21"/>
          <w:szCs w:val="21"/>
        </w:rPr>
        <w:t xml:space="preserve"> </w:t>
      </w:r>
      <w:r w:rsidR="00A87719">
        <w:rPr>
          <w:rFonts w:ascii="Georgia" w:hAnsi="Georgia"/>
          <w:sz w:val="21"/>
          <w:szCs w:val="21"/>
        </w:rPr>
        <w:t>v ktorom je vystavená príslušná vyúčtovacia faktúra</w:t>
      </w:r>
      <w:r w:rsidR="00851D5D">
        <w:rPr>
          <w:rFonts w:ascii="Georgia" w:hAnsi="Georgia"/>
          <w:sz w:val="21"/>
          <w:szCs w:val="21"/>
        </w:rPr>
        <w:t xml:space="preserve"> </w:t>
      </w:r>
      <w:r w:rsidR="00851D5D" w:rsidRPr="0054478E">
        <w:rPr>
          <w:rFonts w:ascii="Georgia" w:hAnsi="Georgia"/>
          <w:sz w:val="21"/>
          <w:szCs w:val="21"/>
        </w:rPr>
        <w:t xml:space="preserve">v zmysle bodu </w:t>
      </w:r>
      <w:r w:rsidR="004F7104">
        <w:rPr>
          <w:rFonts w:ascii="Georgia" w:hAnsi="Georgia"/>
          <w:sz w:val="21"/>
          <w:szCs w:val="21"/>
        </w:rPr>
        <w:fldChar w:fldCharType="begin"/>
      </w:r>
      <w:r w:rsidR="004F7104">
        <w:rPr>
          <w:rFonts w:ascii="Georgia" w:hAnsi="Georgia"/>
          <w:sz w:val="21"/>
          <w:szCs w:val="21"/>
        </w:rPr>
        <w:instrText xml:space="preserve"> REF _Ref149033060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5.7</w:t>
      </w:r>
      <w:r w:rsidR="004F7104">
        <w:rPr>
          <w:rFonts w:ascii="Georgia" w:hAnsi="Georgia"/>
          <w:sz w:val="21"/>
          <w:szCs w:val="21"/>
        </w:rPr>
        <w:fldChar w:fldCharType="end"/>
      </w:r>
      <w:r w:rsidR="004F7104">
        <w:rPr>
          <w:rFonts w:ascii="Georgia" w:hAnsi="Georgia"/>
          <w:sz w:val="21"/>
          <w:szCs w:val="21"/>
        </w:rPr>
        <w:t xml:space="preserve"> </w:t>
      </w:r>
      <w:r w:rsidR="00851D5D" w:rsidRPr="0054478E">
        <w:rPr>
          <w:rFonts w:ascii="Georgia" w:hAnsi="Georgia"/>
          <w:sz w:val="21"/>
          <w:szCs w:val="21"/>
        </w:rPr>
        <w:t>tohto článku</w:t>
      </w:r>
      <w:r w:rsidR="00851D5D">
        <w:rPr>
          <w:rFonts w:ascii="Georgia" w:hAnsi="Georgia"/>
          <w:sz w:val="21"/>
          <w:szCs w:val="21"/>
        </w:rPr>
        <w:t xml:space="preserve"> Z</w:t>
      </w:r>
      <w:r w:rsidR="00851D5D" w:rsidRPr="0054478E">
        <w:rPr>
          <w:rFonts w:ascii="Georgia" w:hAnsi="Georgia"/>
          <w:sz w:val="21"/>
          <w:szCs w:val="21"/>
        </w:rPr>
        <w:t>mluvy</w:t>
      </w:r>
      <w:r w:rsidR="00A87719">
        <w:rPr>
          <w:rFonts w:ascii="Georgia" w:hAnsi="Georgia"/>
          <w:sz w:val="21"/>
          <w:szCs w:val="21"/>
        </w:rPr>
        <w:t>)</w:t>
      </w:r>
      <w:r>
        <w:rPr>
          <w:rFonts w:ascii="Georgia" w:hAnsi="Georgia"/>
          <w:sz w:val="21"/>
          <w:szCs w:val="21"/>
        </w:rPr>
        <w:t>, pričom</w:t>
      </w:r>
      <w:r w:rsidRPr="00176FE8">
        <w:rPr>
          <w:rFonts w:ascii="Georgia" w:hAnsi="Georgia"/>
          <w:sz w:val="21"/>
          <w:szCs w:val="21"/>
        </w:rPr>
        <w:t xml:space="preserve"> </w:t>
      </w:r>
      <w:r>
        <w:rPr>
          <w:rFonts w:ascii="Georgia" w:hAnsi="Georgia"/>
          <w:sz w:val="21"/>
          <w:szCs w:val="21"/>
        </w:rPr>
        <w:t>v</w:t>
      </w:r>
      <w:r w:rsidRPr="0054478E">
        <w:rPr>
          <w:rFonts w:ascii="Georgia" w:hAnsi="Georgia"/>
          <w:sz w:val="21"/>
          <w:szCs w:val="21"/>
        </w:rPr>
        <w:t>ýška uhraden</w:t>
      </w:r>
      <w:r>
        <w:rPr>
          <w:rFonts w:ascii="Georgia" w:hAnsi="Georgia"/>
          <w:sz w:val="21"/>
          <w:szCs w:val="21"/>
        </w:rPr>
        <w:t>ého</w:t>
      </w:r>
      <w:r w:rsidRPr="0054478E">
        <w:rPr>
          <w:rFonts w:ascii="Georgia" w:hAnsi="Georgia"/>
          <w:sz w:val="21"/>
          <w:szCs w:val="21"/>
        </w:rPr>
        <w:t xml:space="preserve"> Preddavk</w:t>
      </w:r>
      <w:r>
        <w:rPr>
          <w:rFonts w:ascii="Georgia" w:hAnsi="Georgia"/>
          <w:sz w:val="21"/>
          <w:szCs w:val="21"/>
        </w:rPr>
        <w:t>u</w:t>
      </w:r>
      <w:r w:rsidRPr="0054478E">
        <w:rPr>
          <w:rFonts w:ascii="Georgia" w:hAnsi="Georgia"/>
          <w:sz w:val="21"/>
          <w:szCs w:val="21"/>
        </w:rPr>
        <w:t xml:space="preserve"> bude zohľadnená v</w:t>
      </w:r>
      <w:r>
        <w:rPr>
          <w:rFonts w:ascii="Georgia" w:hAnsi="Georgia"/>
          <w:sz w:val="21"/>
          <w:szCs w:val="21"/>
        </w:rPr>
        <w:t xml:space="preserve"> príslušnej</w:t>
      </w:r>
      <w:r w:rsidRPr="0054478E">
        <w:rPr>
          <w:rFonts w:ascii="Georgia" w:hAnsi="Georgia"/>
          <w:sz w:val="21"/>
          <w:szCs w:val="21"/>
        </w:rPr>
        <w:t xml:space="preserve"> vyúčtovac</w:t>
      </w:r>
      <w:r>
        <w:rPr>
          <w:rFonts w:ascii="Georgia" w:hAnsi="Georgia"/>
          <w:sz w:val="21"/>
          <w:szCs w:val="21"/>
        </w:rPr>
        <w:t>ej</w:t>
      </w:r>
      <w:r w:rsidRPr="0054478E">
        <w:rPr>
          <w:rFonts w:ascii="Georgia" w:hAnsi="Georgia"/>
          <w:sz w:val="21"/>
          <w:szCs w:val="21"/>
        </w:rPr>
        <w:t xml:space="preserve"> faktú</w:t>
      </w:r>
      <w:r>
        <w:rPr>
          <w:rFonts w:ascii="Georgia" w:hAnsi="Georgia"/>
          <w:sz w:val="21"/>
          <w:szCs w:val="21"/>
        </w:rPr>
        <w:t>re</w:t>
      </w:r>
      <w:r w:rsidRPr="0054478E">
        <w:rPr>
          <w:rFonts w:ascii="Georgia" w:hAnsi="Georgia"/>
          <w:sz w:val="21"/>
          <w:szCs w:val="21"/>
        </w:rPr>
        <w:t xml:space="preserve"> podľa bodu </w:t>
      </w:r>
      <w:r w:rsidR="004F7104">
        <w:rPr>
          <w:rFonts w:ascii="Georgia" w:hAnsi="Georgia"/>
          <w:sz w:val="21"/>
          <w:szCs w:val="21"/>
        </w:rPr>
        <w:fldChar w:fldCharType="begin"/>
      </w:r>
      <w:r w:rsidR="004F7104">
        <w:rPr>
          <w:rFonts w:ascii="Georgia" w:hAnsi="Georgia"/>
          <w:sz w:val="21"/>
          <w:szCs w:val="21"/>
        </w:rPr>
        <w:instrText xml:space="preserve"> REF _Ref149033060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5.7</w:t>
      </w:r>
      <w:r w:rsidR="004F7104">
        <w:rPr>
          <w:rFonts w:ascii="Georgia" w:hAnsi="Georgia"/>
          <w:sz w:val="21"/>
          <w:szCs w:val="21"/>
        </w:rPr>
        <w:fldChar w:fldCharType="end"/>
      </w:r>
      <w:r w:rsidR="004F7104">
        <w:rPr>
          <w:rFonts w:ascii="Georgia" w:hAnsi="Georgia"/>
          <w:sz w:val="21"/>
          <w:szCs w:val="21"/>
        </w:rPr>
        <w:t xml:space="preserve"> </w:t>
      </w:r>
      <w:r w:rsidRPr="0054478E">
        <w:rPr>
          <w:rFonts w:ascii="Georgia" w:hAnsi="Georgia"/>
          <w:sz w:val="21"/>
          <w:szCs w:val="21"/>
        </w:rPr>
        <w:t>tohto článku Zmluvy</w:t>
      </w:r>
      <w:r w:rsidR="000177D3">
        <w:rPr>
          <w:rFonts w:ascii="Georgia" w:hAnsi="Georgia"/>
          <w:sz w:val="21"/>
          <w:szCs w:val="21"/>
        </w:rPr>
        <w:t>,</w:t>
      </w:r>
      <w:r w:rsidRPr="0054478E">
        <w:rPr>
          <w:rFonts w:ascii="Georgia" w:hAnsi="Georgia"/>
          <w:sz w:val="21"/>
          <w:szCs w:val="21"/>
        </w:rPr>
        <w:t xml:space="preserve"> z ktorej sa odpočíta uhradený </w:t>
      </w:r>
      <w:r w:rsidR="00556B16">
        <w:rPr>
          <w:rFonts w:ascii="Georgia" w:hAnsi="Georgia"/>
          <w:sz w:val="21"/>
          <w:szCs w:val="21"/>
        </w:rPr>
        <w:t>P</w:t>
      </w:r>
      <w:r w:rsidRPr="0054478E">
        <w:rPr>
          <w:rFonts w:ascii="Georgia" w:hAnsi="Georgia"/>
          <w:sz w:val="21"/>
          <w:szCs w:val="21"/>
        </w:rPr>
        <w:t xml:space="preserve">reddavok za príslušné </w:t>
      </w:r>
      <w:r w:rsidRPr="00CC0370">
        <w:rPr>
          <w:rFonts w:ascii="Georgia" w:hAnsi="Georgia"/>
          <w:sz w:val="21"/>
          <w:szCs w:val="21"/>
        </w:rPr>
        <w:t>fakturačné obdobie.</w:t>
      </w:r>
    </w:p>
    <w:p w14:paraId="24973964" w14:textId="2CE1A742" w:rsidR="004779B2" w:rsidRPr="00CC0370" w:rsidRDefault="005C3932" w:rsidP="008F53F7">
      <w:pPr>
        <w:pStyle w:val="ListParagraph"/>
        <w:keepNext/>
        <w:widowControl/>
        <w:numPr>
          <w:ilvl w:val="1"/>
          <w:numId w:val="2"/>
        </w:numPr>
        <w:spacing w:before="240" w:after="240" w:line="276" w:lineRule="auto"/>
        <w:ind w:left="1134" w:hanging="567"/>
        <w:jc w:val="both"/>
        <w:rPr>
          <w:rFonts w:ascii="Georgia" w:hAnsi="Georgia"/>
          <w:sz w:val="21"/>
          <w:szCs w:val="21"/>
        </w:rPr>
      </w:pPr>
      <w:bookmarkStart w:id="5" w:name="_Ref149033060"/>
      <w:r w:rsidRPr="00CC0370">
        <w:rPr>
          <w:rFonts w:ascii="Georgia" w:hAnsi="Georgia"/>
          <w:sz w:val="21"/>
          <w:szCs w:val="21"/>
        </w:rPr>
        <w:t xml:space="preserve">Cena za prístup do MDS a distribúciu elektriny v odbernom mieste je účtovaná v mesačnom fakturačnom cykle. </w:t>
      </w:r>
      <w:r w:rsidR="004779B2" w:rsidRPr="00CC0370">
        <w:rPr>
          <w:rFonts w:ascii="Georgia" w:hAnsi="Georgia"/>
          <w:sz w:val="21"/>
          <w:szCs w:val="21"/>
        </w:rPr>
        <w:t>Prevádzkovateľ doručí faktúru Dodávateľovi za odberné miesta koncových odberateľov elektriny priradených do jeho bilančnej skupiny do 5 pracovných dní po skončení kalendárneho mesiaca</w:t>
      </w:r>
      <w:r w:rsidR="00640E96" w:rsidRPr="00CC0370">
        <w:rPr>
          <w:rFonts w:ascii="Georgia" w:hAnsi="Georgia"/>
          <w:sz w:val="21"/>
          <w:szCs w:val="21"/>
        </w:rPr>
        <w:t xml:space="preserve"> </w:t>
      </w:r>
      <w:r w:rsidR="00640E96" w:rsidRPr="00CC0370">
        <w:rPr>
          <w:rFonts w:ascii="Georgia" w:hAnsi="Georgia"/>
          <w:i/>
          <w:iCs/>
          <w:sz w:val="21"/>
          <w:szCs w:val="21"/>
        </w:rPr>
        <w:t>m</w:t>
      </w:r>
      <w:r w:rsidR="004779B2" w:rsidRPr="00CC0370">
        <w:rPr>
          <w:rFonts w:ascii="Georgia" w:hAnsi="Georgia"/>
          <w:sz w:val="21"/>
          <w:szCs w:val="21"/>
        </w:rPr>
        <w:t xml:space="preserve">, v ktorom bola poskytnutá predmetná služba (plnenie) zo strany Prevádzkovateľa podľa tejto Zmluvy. Prílohou faktúry je elektronický rozpis fakturovaných položiek za každé odberné miesto koncového odberateľa elektriny pre ktorého Dodávateľ zabezpečuje distribúciu elektriny vrátane súvisiacich služieb na základe </w:t>
      </w:r>
      <w:r w:rsidR="00F8038E" w:rsidRPr="00CC0370">
        <w:rPr>
          <w:rFonts w:ascii="Georgia" w:hAnsi="Georgia"/>
          <w:sz w:val="21"/>
          <w:szCs w:val="21"/>
        </w:rPr>
        <w:t xml:space="preserve">tejto </w:t>
      </w:r>
      <w:r w:rsidR="004779B2" w:rsidRPr="00CC0370">
        <w:rPr>
          <w:rFonts w:ascii="Georgia" w:hAnsi="Georgia"/>
          <w:sz w:val="21"/>
          <w:szCs w:val="21"/>
        </w:rPr>
        <w:t>Zmluvy.</w:t>
      </w:r>
      <w:bookmarkEnd w:id="5"/>
    </w:p>
    <w:p w14:paraId="12B9E877" w14:textId="0C171248" w:rsidR="005C3932" w:rsidRPr="004779B2" w:rsidRDefault="005C3932" w:rsidP="005C3932">
      <w:pPr>
        <w:pStyle w:val="ListParagraph"/>
        <w:keepNext/>
        <w:widowControl/>
        <w:numPr>
          <w:ilvl w:val="1"/>
          <w:numId w:val="2"/>
        </w:numPr>
        <w:spacing w:before="240" w:after="240" w:line="276" w:lineRule="auto"/>
        <w:ind w:left="1134" w:hanging="567"/>
        <w:jc w:val="both"/>
        <w:rPr>
          <w:rFonts w:ascii="Georgia" w:hAnsi="Georgia"/>
          <w:sz w:val="21"/>
          <w:szCs w:val="21"/>
        </w:rPr>
      </w:pPr>
      <w:r w:rsidRPr="004779B2">
        <w:rPr>
          <w:rFonts w:ascii="Georgia" w:hAnsi="Georgia"/>
          <w:sz w:val="21"/>
          <w:szCs w:val="21"/>
        </w:rPr>
        <w:t xml:space="preserve">Vystavené </w:t>
      </w:r>
      <w:r>
        <w:rPr>
          <w:rFonts w:ascii="Georgia" w:hAnsi="Georgia"/>
          <w:sz w:val="21"/>
          <w:szCs w:val="21"/>
        </w:rPr>
        <w:t xml:space="preserve">vyúčtovacie </w:t>
      </w:r>
      <w:r w:rsidRPr="004779B2">
        <w:rPr>
          <w:rFonts w:ascii="Georgia" w:hAnsi="Georgia"/>
          <w:sz w:val="21"/>
          <w:szCs w:val="21"/>
        </w:rPr>
        <w:t xml:space="preserve">faktúry Prevádzkovateľa </w:t>
      </w:r>
      <w:r>
        <w:rPr>
          <w:rFonts w:ascii="Georgia" w:hAnsi="Georgia"/>
          <w:sz w:val="21"/>
          <w:szCs w:val="21"/>
        </w:rPr>
        <w:t>majú splatnosť</w:t>
      </w:r>
      <w:r w:rsidRPr="002C7CE8">
        <w:rPr>
          <w:rFonts w:ascii="Georgia" w:hAnsi="Georgia"/>
          <w:sz w:val="21"/>
          <w:szCs w:val="21"/>
        </w:rPr>
        <w:t xml:space="preserve"> </w:t>
      </w:r>
      <w:r>
        <w:rPr>
          <w:rFonts w:ascii="Georgia" w:hAnsi="Georgia"/>
          <w:sz w:val="21"/>
          <w:szCs w:val="21"/>
        </w:rPr>
        <w:t>v </w:t>
      </w:r>
      <w:r w:rsidRPr="002C7CE8">
        <w:rPr>
          <w:rFonts w:ascii="Georgia" w:hAnsi="Georgia"/>
          <w:sz w:val="21"/>
          <w:szCs w:val="21"/>
        </w:rPr>
        <w:t>17</w:t>
      </w:r>
      <w:r>
        <w:rPr>
          <w:rFonts w:ascii="Georgia" w:hAnsi="Georgia"/>
          <w:sz w:val="21"/>
          <w:szCs w:val="21"/>
        </w:rPr>
        <w:t>.</w:t>
      </w:r>
      <w:r w:rsidRPr="002C7CE8">
        <w:rPr>
          <w:rFonts w:ascii="Georgia" w:hAnsi="Georgia"/>
          <w:sz w:val="21"/>
          <w:szCs w:val="21"/>
        </w:rPr>
        <w:t xml:space="preserve"> deň kalendárneho mesiaca</w:t>
      </w:r>
      <w:r w:rsidR="00640E96">
        <w:rPr>
          <w:rFonts w:ascii="Georgia" w:hAnsi="Georgia"/>
          <w:i/>
          <w:iCs/>
          <w:sz w:val="21"/>
          <w:szCs w:val="21"/>
        </w:rPr>
        <w:t xml:space="preserve"> </w:t>
      </w:r>
      <w:r w:rsidR="00640E96" w:rsidRPr="00640E96">
        <w:rPr>
          <w:rFonts w:ascii="Georgia" w:hAnsi="Georgia"/>
          <w:i/>
          <w:iCs/>
          <w:sz w:val="21"/>
          <w:szCs w:val="21"/>
        </w:rPr>
        <w:t>m + 1</w:t>
      </w:r>
      <w:r w:rsidRPr="002C7CE8">
        <w:rPr>
          <w:rFonts w:ascii="Georgia" w:hAnsi="Georgia"/>
          <w:sz w:val="21"/>
          <w:szCs w:val="21"/>
        </w:rPr>
        <w:t xml:space="preserve">, v ktorom bola </w:t>
      </w:r>
      <w:r>
        <w:rPr>
          <w:rFonts w:ascii="Georgia" w:hAnsi="Georgia"/>
          <w:sz w:val="21"/>
          <w:szCs w:val="21"/>
        </w:rPr>
        <w:t xml:space="preserve">daná faktúra </w:t>
      </w:r>
      <w:r w:rsidRPr="002C7CE8">
        <w:rPr>
          <w:rFonts w:ascii="Georgia" w:hAnsi="Georgia"/>
          <w:sz w:val="21"/>
          <w:szCs w:val="21"/>
        </w:rPr>
        <w:t>vystavená</w:t>
      </w:r>
      <w:r w:rsidRPr="004779B2">
        <w:rPr>
          <w:rFonts w:ascii="Georgia" w:hAnsi="Georgia"/>
          <w:sz w:val="21"/>
          <w:szCs w:val="21"/>
        </w:rPr>
        <w:t>.</w:t>
      </w:r>
    </w:p>
    <w:p w14:paraId="4B5CAEFC" w14:textId="03795A7E" w:rsidR="00C6049C" w:rsidRDefault="00C6049C" w:rsidP="00B74E84">
      <w:pPr>
        <w:pStyle w:val="ListParagraph"/>
        <w:keepNext/>
        <w:widowControl/>
        <w:numPr>
          <w:ilvl w:val="1"/>
          <w:numId w:val="2"/>
        </w:numPr>
        <w:spacing w:before="240" w:after="240" w:line="276" w:lineRule="auto"/>
        <w:ind w:left="1134" w:hanging="567"/>
        <w:jc w:val="both"/>
        <w:rPr>
          <w:rFonts w:ascii="Georgia" w:hAnsi="Georgia"/>
          <w:sz w:val="21"/>
          <w:szCs w:val="21"/>
        </w:rPr>
      </w:pPr>
      <w:r w:rsidRPr="00A87D17">
        <w:rPr>
          <w:rFonts w:ascii="Georgia" w:hAnsi="Georgia" w:cs="Arial"/>
          <w:color w:val="auto"/>
          <w:sz w:val="21"/>
          <w:szCs w:val="21"/>
        </w:rPr>
        <w:t xml:space="preserve">Zmluvné strany sa dohodli, že </w:t>
      </w:r>
      <w:r>
        <w:rPr>
          <w:rFonts w:ascii="Georgia" w:hAnsi="Georgia" w:cs="Arial"/>
          <w:color w:val="auto"/>
          <w:sz w:val="21"/>
          <w:szCs w:val="21"/>
        </w:rPr>
        <w:t>Dodávateľ bude uhrádzať Prevádzkovateľovi platby za plnenia podľa tejto Zmluvy</w:t>
      </w:r>
      <w:r w:rsidR="00B74E84">
        <w:rPr>
          <w:rFonts w:ascii="Georgia" w:hAnsi="Georgia" w:cs="Arial"/>
          <w:color w:val="auto"/>
          <w:sz w:val="21"/>
          <w:szCs w:val="21"/>
        </w:rPr>
        <w:t xml:space="preserve"> (napr. úhrady vyúčtovacích faktúr, úhradu Preddavkov, úhradu Zábezpeky a iné)</w:t>
      </w:r>
      <w:r>
        <w:rPr>
          <w:rFonts w:ascii="Georgia" w:hAnsi="Georgia" w:cs="Arial"/>
          <w:color w:val="auto"/>
          <w:sz w:val="21"/>
          <w:szCs w:val="21"/>
        </w:rPr>
        <w:t xml:space="preserve"> </w:t>
      </w:r>
      <w:r w:rsidRPr="00A87D17">
        <w:rPr>
          <w:rFonts w:ascii="Georgia" w:hAnsi="Georgia"/>
          <w:color w:val="auto"/>
          <w:sz w:val="21"/>
          <w:szCs w:val="21"/>
        </w:rPr>
        <w:t>na bankový účet Prevádzkovateľa uvedený v záhlaví tejto Zmluvy</w:t>
      </w:r>
      <w:r>
        <w:rPr>
          <w:rFonts w:ascii="Georgia" w:hAnsi="Georgia"/>
          <w:color w:val="auto"/>
          <w:sz w:val="21"/>
          <w:szCs w:val="21"/>
        </w:rPr>
        <w:t xml:space="preserve"> </w:t>
      </w:r>
      <w:r w:rsidRPr="00B45D15">
        <w:rPr>
          <w:rFonts w:ascii="Georgia" w:hAnsi="Georgia"/>
          <w:color w:val="auto"/>
          <w:sz w:val="21"/>
          <w:szCs w:val="21"/>
        </w:rPr>
        <w:t>alebo na iný bankový účet</w:t>
      </w:r>
      <w:r>
        <w:rPr>
          <w:rFonts w:ascii="Georgia" w:hAnsi="Georgia"/>
          <w:color w:val="auto"/>
          <w:sz w:val="21"/>
          <w:szCs w:val="21"/>
        </w:rPr>
        <w:t xml:space="preserve"> Prevádzkovateľa</w:t>
      </w:r>
      <w:r w:rsidRPr="00B45D15">
        <w:rPr>
          <w:rFonts w:ascii="Georgia" w:hAnsi="Georgia"/>
          <w:color w:val="auto"/>
          <w:sz w:val="21"/>
          <w:szCs w:val="21"/>
        </w:rPr>
        <w:t>, ktorý je uvedený v</w:t>
      </w:r>
      <w:r>
        <w:rPr>
          <w:rFonts w:ascii="Georgia" w:hAnsi="Georgia"/>
          <w:color w:val="auto"/>
          <w:sz w:val="21"/>
          <w:szCs w:val="21"/>
        </w:rPr>
        <w:t xml:space="preserve"> príslušnej</w:t>
      </w:r>
      <w:r w:rsidRPr="00B45D15">
        <w:rPr>
          <w:rFonts w:ascii="Georgia" w:hAnsi="Georgia"/>
          <w:color w:val="auto"/>
          <w:sz w:val="21"/>
          <w:szCs w:val="21"/>
        </w:rPr>
        <w:t xml:space="preserve"> faktúre Prevádzkovateľa</w:t>
      </w:r>
      <w:r>
        <w:rPr>
          <w:rFonts w:ascii="Georgia" w:hAnsi="Georgia"/>
          <w:color w:val="auto"/>
          <w:sz w:val="21"/>
          <w:szCs w:val="21"/>
        </w:rPr>
        <w:t xml:space="preserve"> alebo ktorý Prevádzkovateľ pre daný účel písomne oznámi Dodávateľovi</w:t>
      </w:r>
      <w:r w:rsidRPr="00A87D17">
        <w:rPr>
          <w:rFonts w:ascii="Georgia" w:hAnsi="Georgia"/>
          <w:color w:val="auto"/>
          <w:sz w:val="21"/>
          <w:szCs w:val="21"/>
        </w:rPr>
        <w:t>.</w:t>
      </w:r>
      <w:r>
        <w:rPr>
          <w:rFonts w:ascii="Georgia" w:hAnsi="Georgia"/>
          <w:color w:val="auto"/>
          <w:sz w:val="21"/>
          <w:szCs w:val="21"/>
        </w:rPr>
        <w:t xml:space="preserve"> </w:t>
      </w:r>
      <w:r w:rsidRPr="004779B2">
        <w:rPr>
          <w:rFonts w:ascii="Georgia" w:hAnsi="Georgia"/>
          <w:sz w:val="21"/>
          <w:szCs w:val="21"/>
        </w:rPr>
        <w:t xml:space="preserve">V prípade, ak Dodávateľ elektriny poukáže platbu s nesprávnym variabilným symbolom, </w:t>
      </w:r>
      <w:r w:rsidRPr="004779B2">
        <w:rPr>
          <w:rFonts w:ascii="Georgia" w:hAnsi="Georgia"/>
          <w:sz w:val="21"/>
          <w:szCs w:val="21"/>
        </w:rPr>
        <w:lastRenderedPageBreak/>
        <w:t xml:space="preserve">konštantným symbolom alebo špecifickým symbolom, alebo ju poukáže na iný bankový účet Prevádzkovateľa ako je uvedený na faktúre, Prevádzkovateľ ho o tejto skutočnosti bezodkladne informuje, pričom Dodávateľ musí vykonať nápravu najneskôr do 5 dní od </w:t>
      </w:r>
      <w:r w:rsidRPr="00035999">
        <w:rPr>
          <w:rFonts w:ascii="Georgia" w:hAnsi="Georgia"/>
          <w:sz w:val="21"/>
          <w:szCs w:val="21"/>
        </w:rPr>
        <w:t>obdržania tejto informácie od Prevádzkovateľa.</w:t>
      </w:r>
    </w:p>
    <w:p w14:paraId="730232F5" w14:textId="77777777" w:rsidR="00640E96" w:rsidRDefault="00640E96" w:rsidP="00640E96">
      <w:pPr>
        <w:pStyle w:val="ListParagraph"/>
        <w:keepNext/>
        <w:widowControl/>
        <w:numPr>
          <w:ilvl w:val="1"/>
          <w:numId w:val="2"/>
        </w:numPr>
        <w:spacing w:before="240" w:after="240" w:line="276" w:lineRule="auto"/>
        <w:ind w:left="1134" w:hanging="567"/>
        <w:jc w:val="both"/>
        <w:rPr>
          <w:rFonts w:ascii="Georgia" w:hAnsi="Georgia"/>
          <w:sz w:val="21"/>
          <w:szCs w:val="21"/>
        </w:rPr>
      </w:pPr>
      <w:r w:rsidRPr="004779B2">
        <w:rPr>
          <w:rFonts w:ascii="Georgia" w:hAnsi="Georgia"/>
          <w:sz w:val="21"/>
          <w:szCs w:val="21"/>
        </w:rPr>
        <w:t xml:space="preserve">Platobné a fakturačné podmienky za služby (vrátane spôsobu stanovenia a vykonávania úhrad) Prevádzkovateľa vyplývajúce z tejto Zmluvy sú bližšie upravené v ustanoveniach Prevádzkového poriadku a Pravidlách trhu. </w:t>
      </w:r>
    </w:p>
    <w:p w14:paraId="5D2A4C8E" w14:textId="77777777" w:rsidR="00640E96" w:rsidRDefault="00640E96" w:rsidP="00640E96">
      <w:pPr>
        <w:pStyle w:val="ListParagraph"/>
        <w:numPr>
          <w:ilvl w:val="1"/>
          <w:numId w:val="2"/>
        </w:numPr>
        <w:spacing w:before="240" w:after="240" w:line="276" w:lineRule="auto"/>
        <w:ind w:left="1134" w:hanging="567"/>
        <w:jc w:val="both"/>
        <w:rPr>
          <w:rFonts w:ascii="Georgia" w:hAnsi="Georgia"/>
          <w:sz w:val="21"/>
          <w:szCs w:val="21"/>
        </w:rPr>
      </w:pPr>
      <w:r w:rsidRPr="00B6754E">
        <w:rPr>
          <w:rFonts w:ascii="Georgia" w:hAnsi="Georgia"/>
          <w:sz w:val="21"/>
          <w:szCs w:val="21"/>
        </w:rPr>
        <w:t>V prípade omeškania Dodávateľa s úhradou akejkoľvek splatnej pohľadávky podľa tejto Zmluvy má Prevádzkovateľ voči Dodávateľovi  nárok na úhradu úrokov z omeškania najviac vo výške ustanovenej podľa Pravidiel trhu (a súvisiacich všeobecne záväzných právnych predpisov), a to za každý začatý deň omeškania s úhradou danej pohľadávky Prevádzkovateľovi.</w:t>
      </w:r>
    </w:p>
    <w:p w14:paraId="4D578F76" w14:textId="77777777" w:rsidR="00640E96" w:rsidRPr="0054478E" w:rsidRDefault="00640E96" w:rsidP="00640E96">
      <w:pPr>
        <w:pStyle w:val="ListParagraph"/>
        <w:keepNext/>
        <w:widowControl/>
        <w:numPr>
          <w:ilvl w:val="1"/>
          <w:numId w:val="2"/>
        </w:numPr>
        <w:spacing w:before="240" w:after="240" w:line="276" w:lineRule="auto"/>
        <w:ind w:left="1134" w:hanging="567"/>
        <w:jc w:val="both"/>
        <w:rPr>
          <w:rFonts w:ascii="Georgia" w:hAnsi="Georgia"/>
          <w:sz w:val="21"/>
          <w:szCs w:val="21"/>
        </w:rPr>
      </w:pPr>
      <w:r>
        <w:rPr>
          <w:rFonts w:ascii="Georgia" w:hAnsi="Georgia"/>
          <w:sz w:val="21"/>
          <w:szCs w:val="21"/>
        </w:rPr>
        <w:t xml:space="preserve">V prípade ak Dodávateľ </w:t>
      </w:r>
      <w:r w:rsidRPr="006A1D76">
        <w:rPr>
          <w:rFonts w:ascii="Georgia" w:hAnsi="Georgia"/>
          <w:sz w:val="21"/>
          <w:szCs w:val="21"/>
        </w:rPr>
        <w:t xml:space="preserve">mešká s úhradou </w:t>
      </w:r>
      <w:r>
        <w:rPr>
          <w:rFonts w:ascii="Georgia" w:hAnsi="Georgia"/>
          <w:sz w:val="21"/>
          <w:szCs w:val="21"/>
        </w:rPr>
        <w:t>Preddavku</w:t>
      </w:r>
      <w:r w:rsidRPr="006A1D76">
        <w:rPr>
          <w:rFonts w:ascii="Georgia" w:hAnsi="Georgia"/>
          <w:sz w:val="21"/>
          <w:szCs w:val="21"/>
        </w:rPr>
        <w:t xml:space="preserve"> alebo </w:t>
      </w:r>
      <w:r>
        <w:rPr>
          <w:rFonts w:ascii="Georgia" w:hAnsi="Georgia"/>
          <w:sz w:val="21"/>
          <w:szCs w:val="21"/>
        </w:rPr>
        <w:t xml:space="preserve">platbou za </w:t>
      </w:r>
      <w:r w:rsidRPr="006A1D76">
        <w:rPr>
          <w:rFonts w:ascii="Georgia" w:hAnsi="Georgia"/>
          <w:sz w:val="21"/>
          <w:szCs w:val="21"/>
        </w:rPr>
        <w:t xml:space="preserve">vyúčtovaciu faktúru, </w:t>
      </w:r>
      <w:r>
        <w:rPr>
          <w:rFonts w:ascii="Georgia" w:hAnsi="Georgia"/>
          <w:sz w:val="21"/>
          <w:szCs w:val="21"/>
        </w:rPr>
        <w:t xml:space="preserve">Prevádzkovateľ je v takomto prípade oprávnený postupovať voči Dodávateľovi ďalej spôsobom podľa § 54 Pravidiel trhu. </w:t>
      </w:r>
    </w:p>
    <w:p w14:paraId="7047F819" w14:textId="715CE826" w:rsidR="00D26FAB" w:rsidRPr="00CC0370" w:rsidRDefault="00EF179F" w:rsidP="00CC0370">
      <w:pPr>
        <w:pStyle w:val="Heading2"/>
        <w:numPr>
          <w:ilvl w:val="0"/>
          <w:numId w:val="2"/>
        </w:numPr>
        <w:spacing w:before="240" w:after="240" w:line="276" w:lineRule="auto"/>
        <w:ind w:left="567" w:hanging="567"/>
        <w:jc w:val="both"/>
        <w:rPr>
          <w:rFonts w:ascii="Georgia" w:hAnsi="Georgia" w:cs="Times New Roman"/>
          <w:b/>
          <w:bCs/>
          <w:color w:val="000000" w:themeColor="text1"/>
          <w:sz w:val="22"/>
          <w:szCs w:val="22"/>
        </w:rPr>
      </w:pPr>
      <w:r>
        <w:rPr>
          <w:rStyle w:val="Strong"/>
          <w:rFonts w:ascii="Georgia" w:hAnsi="Georgia" w:cs="Times New Roman"/>
          <w:bCs/>
          <w:sz w:val="22"/>
          <w:szCs w:val="22"/>
        </w:rPr>
        <w:t>FINANČNÉ ZÁBEZPEKY</w:t>
      </w:r>
    </w:p>
    <w:p w14:paraId="0FB48923" w14:textId="30792CBE" w:rsidR="000F3EB1" w:rsidRDefault="000F3EB1" w:rsidP="000F3EB1">
      <w:pPr>
        <w:pStyle w:val="ListParagraph"/>
        <w:keepNext/>
        <w:widowControl/>
        <w:numPr>
          <w:ilvl w:val="1"/>
          <w:numId w:val="2"/>
        </w:numPr>
        <w:spacing w:before="240" w:after="240" w:line="276" w:lineRule="auto"/>
        <w:ind w:left="1134" w:hanging="567"/>
        <w:jc w:val="both"/>
        <w:rPr>
          <w:rFonts w:ascii="Georgia" w:hAnsi="Georgia"/>
          <w:sz w:val="21"/>
          <w:szCs w:val="21"/>
        </w:rPr>
      </w:pPr>
      <w:bookmarkStart w:id="6" w:name="_Ref149033173"/>
      <w:r w:rsidRPr="0054478E">
        <w:rPr>
          <w:rFonts w:ascii="Georgia" w:hAnsi="Georgia"/>
          <w:sz w:val="21"/>
          <w:szCs w:val="21"/>
        </w:rPr>
        <w:t xml:space="preserve">Zmluvné strany sa dohodli, že </w:t>
      </w:r>
      <w:r>
        <w:rPr>
          <w:rFonts w:ascii="Georgia" w:hAnsi="Georgia"/>
          <w:sz w:val="21"/>
          <w:szCs w:val="21"/>
        </w:rPr>
        <w:t>Dodávateľ</w:t>
      </w:r>
      <w:r w:rsidRPr="0054478E">
        <w:rPr>
          <w:rFonts w:ascii="Georgia" w:hAnsi="Georgia"/>
          <w:sz w:val="21"/>
          <w:szCs w:val="21"/>
        </w:rPr>
        <w:t xml:space="preserve"> je </w:t>
      </w:r>
      <w:r w:rsidRPr="0054478E">
        <w:rPr>
          <w:rFonts w:ascii="Georgia" w:hAnsi="Georgia"/>
          <w:sz w:val="21"/>
          <w:szCs w:val="21"/>
          <w:highlight w:val="yellow"/>
        </w:rPr>
        <w:t>do 31.12.2023/ do 30 dní</w:t>
      </w:r>
      <w:r>
        <w:rPr>
          <w:rFonts w:ascii="Georgia" w:hAnsi="Georgia"/>
          <w:sz w:val="21"/>
          <w:szCs w:val="21"/>
        </w:rPr>
        <w:t xml:space="preserve"> od účinnosti tejto Zmluvy</w:t>
      </w:r>
      <w:r w:rsidRPr="0054478E">
        <w:rPr>
          <w:rFonts w:ascii="Georgia" w:hAnsi="Georgia"/>
          <w:sz w:val="21"/>
          <w:szCs w:val="21"/>
        </w:rPr>
        <w:t xml:space="preserve"> povinný zložiť zábezpeku vo výške </w:t>
      </w:r>
      <w:r>
        <w:rPr>
          <w:rFonts w:ascii="Georgia" w:hAnsi="Georgia"/>
          <w:sz w:val="21"/>
          <w:szCs w:val="21"/>
          <w:highlight w:val="yellow"/>
        </w:rPr>
        <w:t>[•]</w:t>
      </w:r>
      <w:r w:rsidRPr="0054478E">
        <w:rPr>
          <w:rFonts w:ascii="Georgia" w:hAnsi="Georgia"/>
          <w:sz w:val="21"/>
          <w:szCs w:val="21"/>
          <w:highlight w:val="yellow"/>
        </w:rPr>
        <w:t xml:space="preserve"> EUR</w:t>
      </w:r>
      <w:r w:rsidRPr="0054478E">
        <w:rPr>
          <w:rFonts w:ascii="Georgia" w:hAnsi="Georgia"/>
          <w:sz w:val="21"/>
          <w:szCs w:val="21"/>
        </w:rPr>
        <w:t xml:space="preserve"> (slovom: </w:t>
      </w:r>
      <w:r w:rsidRPr="0054478E">
        <w:rPr>
          <w:rFonts w:ascii="Georgia" w:hAnsi="Georgia"/>
          <w:sz w:val="21"/>
          <w:szCs w:val="21"/>
          <w:highlight w:val="yellow"/>
        </w:rPr>
        <w:t>[•]</w:t>
      </w:r>
      <w:r w:rsidRPr="0054478E">
        <w:rPr>
          <w:rFonts w:ascii="Georgia" w:hAnsi="Georgia"/>
          <w:sz w:val="21"/>
          <w:szCs w:val="21"/>
        </w:rPr>
        <w:t xml:space="preserve"> eur) (ďalej len „</w:t>
      </w:r>
      <w:r w:rsidRPr="0054478E">
        <w:rPr>
          <w:rFonts w:ascii="Georgia" w:hAnsi="Georgia"/>
          <w:b/>
          <w:sz w:val="21"/>
          <w:szCs w:val="21"/>
        </w:rPr>
        <w:t>Zábezpeka</w:t>
      </w:r>
      <w:r w:rsidRPr="0054478E">
        <w:rPr>
          <w:rFonts w:ascii="Georgia" w:hAnsi="Georgia"/>
          <w:sz w:val="21"/>
          <w:szCs w:val="21"/>
        </w:rPr>
        <w:t xml:space="preserve">“). Prevádzkovateľ je oprávnený zloženú Zábezpeku použiť na úhradu všetkých splatných pohľadávok, ktoré má voči </w:t>
      </w:r>
      <w:r>
        <w:rPr>
          <w:rFonts w:ascii="Georgia" w:hAnsi="Georgia"/>
          <w:sz w:val="21"/>
          <w:szCs w:val="21"/>
        </w:rPr>
        <w:t>Dodávateľov</w:t>
      </w:r>
      <w:r w:rsidRPr="0054478E">
        <w:rPr>
          <w:rFonts w:ascii="Georgia" w:hAnsi="Georgia"/>
          <w:sz w:val="21"/>
          <w:szCs w:val="21"/>
        </w:rPr>
        <w:t xml:space="preserve">i, s čím </w:t>
      </w:r>
      <w:r>
        <w:rPr>
          <w:rFonts w:ascii="Georgia" w:hAnsi="Georgia"/>
          <w:sz w:val="21"/>
          <w:szCs w:val="21"/>
        </w:rPr>
        <w:t>Dodávateľ</w:t>
      </w:r>
      <w:r w:rsidRPr="0054478E">
        <w:rPr>
          <w:rFonts w:ascii="Georgia" w:hAnsi="Georgia"/>
          <w:sz w:val="21"/>
          <w:szCs w:val="21"/>
        </w:rPr>
        <w:t xml:space="preserve"> výslovne súhlasí. O použití zloženej Zábezpeky Prevádzkovateľ písomne informuje </w:t>
      </w:r>
      <w:r>
        <w:rPr>
          <w:rFonts w:ascii="Georgia" w:hAnsi="Georgia"/>
          <w:sz w:val="21"/>
          <w:szCs w:val="21"/>
        </w:rPr>
        <w:t>Dodávateľa</w:t>
      </w:r>
      <w:r w:rsidR="0033361C">
        <w:rPr>
          <w:rFonts w:ascii="Georgia" w:hAnsi="Georgia"/>
          <w:sz w:val="21"/>
          <w:szCs w:val="21"/>
        </w:rPr>
        <w:t>.</w:t>
      </w:r>
      <w:r w:rsidRPr="0054478E">
        <w:rPr>
          <w:rFonts w:ascii="Georgia" w:hAnsi="Georgia"/>
          <w:sz w:val="21"/>
          <w:szCs w:val="21"/>
        </w:rPr>
        <w:t xml:space="preserve"> </w:t>
      </w:r>
      <w:r>
        <w:rPr>
          <w:rFonts w:ascii="Georgia" w:hAnsi="Georgia"/>
          <w:sz w:val="21"/>
          <w:szCs w:val="21"/>
        </w:rPr>
        <w:t>Dodávateľ</w:t>
      </w:r>
      <w:r w:rsidRPr="0054478E">
        <w:rPr>
          <w:rFonts w:ascii="Georgia" w:hAnsi="Georgia"/>
          <w:sz w:val="21"/>
          <w:szCs w:val="21"/>
        </w:rPr>
        <w:t xml:space="preserve"> je pri každom, čo i len čiastočnom použití Zábezpeky povinný túto obnoviť do pôvodnej výšky v</w:t>
      </w:r>
      <w:r w:rsidR="00C517B3">
        <w:rPr>
          <w:rFonts w:ascii="Georgia" w:hAnsi="Georgia"/>
          <w:sz w:val="21"/>
          <w:szCs w:val="21"/>
        </w:rPr>
        <w:t> </w:t>
      </w:r>
      <w:r w:rsidRPr="0054478E">
        <w:rPr>
          <w:rFonts w:ascii="Georgia" w:hAnsi="Georgia"/>
          <w:sz w:val="21"/>
          <w:szCs w:val="21"/>
        </w:rPr>
        <w:t>lehote</w:t>
      </w:r>
      <w:r w:rsidR="00C517B3">
        <w:rPr>
          <w:rFonts w:ascii="Georgia" w:hAnsi="Georgia"/>
          <w:sz w:val="21"/>
          <w:szCs w:val="21"/>
        </w:rPr>
        <w:t xml:space="preserve"> 7 dní od doručenia</w:t>
      </w:r>
      <w:r w:rsidRPr="0054478E">
        <w:rPr>
          <w:rFonts w:ascii="Georgia" w:hAnsi="Georgia"/>
          <w:sz w:val="21"/>
          <w:szCs w:val="21"/>
        </w:rPr>
        <w:t xml:space="preserve"> výzv</w:t>
      </w:r>
      <w:r w:rsidR="00C517B3">
        <w:rPr>
          <w:rFonts w:ascii="Georgia" w:hAnsi="Georgia"/>
          <w:sz w:val="21"/>
          <w:szCs w:val="21"/>
        </w:rPr>
        <w:t>y</w:t>
      </w:r>
      <w:r w:rsidRPr="0054478E">
        <w:rPr>
          <w:rFonts w:ascii="Georgia" w:hAnsi="Georgia"/>
          <w:sz w:val="21"/>
          <w:szCs w:val="21"/>
        </w:rPr>
        <w:t xml:space="preserve"> Prevádzkovateľa na jej obnovenie. Zmluvné strany sa </w:t>
      </w:r>
      <w:r>
        <w:rPr>
          <w:rFonts w:ascii="Georgia" w:hAnsi="Georgia"/>
          <w:sz w:val="21"/>
          <w:szCs w:val="21"/>
        </w:rPr>
        <w:t xml:space="preserve">výslovne </w:t>
      </w:r>
      <w:r w:rsidRPr="0054478E">
        <w:rPr>
          <w:rFonts w:ascii="Georgia" w:hAnsi="Georgia"/>
          <w:sz w:val="21"/>
          <w:szCs w:val="21"/>
        </w:rPr>
        <w:t xml:space="preserve">dohodli, že </w:t>
      </w:r>
      <w:r>
        <w:rPr>
          <w:rFonts w:ascii="Georgia" w:hAnsi="Georgia"/>
          <w:sz w:val="21"/>
          <w:szCs w:val="21"/>
        </w:rPr>
        <w:t>P</w:t>
      </w:r>
      <w:r w:rsidRPr="00B3674A">
        <w:rPr>
          <w:rFonts w:ascii="Georgia" w:hAnsi="Georgia"/>
          <w:sz w:val="21"/>
          <w:szCs w:val="21"/>
        </w:rPr>
        <w:t xml:space="preserve">revádzkovateľ má právo </w:t>
      </w:r>
      <w:r w:rsidRPr="005708E0">
        <w:rPr>
          <w:rFonts w:ascii="Georgia" w:hAnsi="Georgia"/>
          <w:sz w:val="21"/>
          <w:szCs w:val="21"/>
        </w:rPr>
        <w:t xml:space="preserve">upraviť sumu </w:t>
      </w:r>
      <w:r w:rsidR="00AC759A">
        <w:rPr>
          <w:rFonts w:ascii="Georgia" w:hAnsi="Georgia"/>
          <w:sz w:val="21"/>
          <w:szCs w:val="21"/>
        </w:rPr>
        <w:t xml:space="preserve">Zábezpeky </w:t>
      </w:r>
      <w:r w:rsidRPr="00B3674A">
        <w:rPr>
          <w:rFonts w:ascii="Georgia" w:hAnsi="Georgia"/>
          <w:sz w:val="21"/>
          <w:szCs w:val="21"/>
        </w:rPr>
        <w:t xml:space="preserve">kedykoľvek počas trvania tejto Zmluvy, a to aj v priebehu fakturačného obdobia a bez potreby uzatvorenia dodatku k tejto Zmluve, jednostranne zmeniť výšku </w:t>
      </w:r>
      <w:r w:rsidRPr="006B1BEF">
        <w:rPr>
          <w:rFonts w:ascii="Georgia" w:hAnsi="Georgia"/>
          <w:sz w:val="21"/>
          <w:szCs w:val="21"/>
        </w:rPr>
        <w:t>Zábezpek</w:t>
      </w:r>
      <w:r>
        <w:rPr>
          <w:rFonts w:ascii="Georgia" w:hAnsi="Georgia"/>
          <w:sz w:val="21"/>
          <w:szCs w:val="21"/>
        </w:rPr>
        <w:t>y</w:t>
      </w:r>
      <w:r w:rsidRPr="006B1BEF">
        <w:rPr>
          <w:rFonts w:ascii="Georgia" w:hAnsi="Georgia"/>
          <w:sz w:val="21"/>
          <w:szCs w:val="21"/>
        </w:rPr>
        <w:t xml:space="preserve"> </w:t>
      </w:r>
      <w:r w:rsidRPr="00B3674A">
        <w:rPr>
          <w:rFonts w:ascii="Georgia" w:hAnsi="Georgia"/>
          <w:sz w:val="21"/>
          <w:szCs w:val="21"/>
        </w:rPr>
        <w:t xml:space="preserve">formou </w:t>
      </w:r>
      <w:r>
        <w:rPr>
          <w:rFonts w:ascii="Georgia" w:hAnsi="Georgia"/>
          <w:sz w:val="21"/>
          <w:szCs w:val="21"/>
        </w:rPr>
        <w:t>písomného oznámenia takejto zmeny Dodávateľovi</w:t>
      </w:r>
      <w:r w:rsidR="00640E96">
        <w:rPr>
          <w:rFonts w:ascii="Georgia" w:hAnsi="Georgia"/>
          <w:sz w:val="21"/>
          <w:szCs w:val="21"/>
        </w:rPr>
        <w:t xml:space="preserve"> a to aj opakovane, </w:t>
      </w:r>
      <w:r w:rsidRPr="00B3674A">
        <w:rPr>
          <w:rFonts w:ascii="Georgia" w:hAnsi="Georgia"/>
          <w:sz w:val="21"/>
          <w:szCs w:val="21"/>
        </w:rPr>
        <w:t>pokiaľ v priebehu fakturačného obdobia dôjde k</w:t>
      </w:r>
      <w:r w:rsidR="00640E96">
        <w:rPr>
          <w:rFonts w:ascii="Georgia" w:hAnsi="Georgia"/>
          <w:sz w:val="21"/>
          <w:szCs w:val="21"/>
        </w:rPr>
        <w:t xml:space="preserve"> </w:t>
      </w:r>
      <w:r w:rsidR="00640E96" w:rsidRPr="00640E96">
        <w:rPr>
          <w:rFonts w:ascii="Georgia" w:hAnsi="Georgia"/>
          <w:sz w:val="21"/>
          <w:szCs w:val="21"/>
        </w:rPr>
        <w:t>dôvodom, ktoré zakladajú možnosť zmeny výšku Preddavkov podľa bodov</w:t>
      </w:r>
      <w:r w:rsidR="004152D2">
        <w:rPr>
          <w:rFonts w:ascii="Georgia" w:hAnsi="Georgia"/>
          <w:sz w:val="21"/>
          <w:szCs w:val="21"/>
        </w:rPr>
        <w:t xml:space="preserve">  </w:t>
      </w:r>
      <w:r w:rsidR="004F7104">
        <w:rPr>
          <w:rFonts w:ascii="Georgia" w:hAnsi="Georgia"/>
          <w:sz w:val="21"/>
          <w:szCs w:val="21"/>
        </w:rPr>
        <w:fldChar w:fldCharType="begin"/>
      </w:r>
      <w:r w:rsidR="004F7104">
        <w:rPr>
          <w:rFonts w:ascii="Georgia" w:hAnsi="Georgia"/>
          <w:sz w:val="21"/>
          <w:szCs w:val="21"/>
        </w:rPr>
        <w:instrText xml:space="preserve"> REF _Ref149033111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5.4</w:t>
      </w:r>
      <w:r w:rsidR="004F7104">
        <w:rPr>
          <w:rFonts w:ascii="Georgia" w:hAnsi="Georgia"/>
          <w:sz w:val="21"/>
          <w:szCs w:val="21"/>
        </w:rPr>
        <w:fldChar w:fldCharType="end"/>
      </w:r>
      <w:r w:rsidR="004152D2">
        <w:rPr>
          <w:rFonts w:ascii="Georgia" w:hAnsi="Georgia"/>
          <w:sz w:val="21"/>
          <w:szCs w:val="21"/>
        </w:rPr>
        <w:t xml:space="preserve"> a </w:t>
      </w:r>
      <w:r w:rsidR="004F7104">
        <w:rPr>
          <w:rFonts w:ascii="Georgia" w:hAnsi="Georgia"/>
          <w:sz w:val="21"/>
          <w:szCs w:val="21"/>
        </w:rPr>
        <w:fldChar w:fldCharType="begin"/>
      </w:r>
      <w:r w:rsidR="004F7104">
        <w:rPr>
          <w:rFonts w:ascii="Georgia" w:hAnsi="Georgia"/>
          <w:sz w:val="21"/>
          <w:szCs w:val="21"/>
        </w:rPr>
        <w:instrText xml:space="preserve"> REF _Ref149032966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5.5</w:t>
      </w:r>
      <w:r w:rsidR="004F7104">
        <w:rPr>
          <w:rFonts w:ascii="Georgia" w:hAnsi="Georgia"/>
          <w:sz w:val="21"/>
          <w:szCs w:val="21"/>
        </w:rPr>
        <w:fldChar w:fldCharType="end"/>
      </w:r>
      <w:r w:rsidR="004F7104">
        <w:rPr>
          <w:rFonts w:ascii="Georgia" w:hAnsi="Georgia"/>
          <w:sz w:val="21"/>
          <w:szCs w:val="21"/>
        </w:rPr>
        <w:t xml:space="preserve"> </w:t>
      </w:r>
      <w:r w:rsidR="004152D2">
        <w:rPr>
          <w:rFonts w:ascii="Georgia" w:hAnsi="Georgia"/>
          <w:sz w:val="21"/>
          <w:szCs w:val="21"/>
        </w:rPr>
        <w:t>článku</w:t>
      </w:r>
      <w:r w:rsidR="00D26FAB">
        <w:rPr>
          <w:rFonts w:ascii="Georgia" w:hAnsi="Georgia"/>
          <w:sz w:val="21"/>
          <w:szCs w:val="21"/>
        </w:rPr>
        <w:t xml:space="preserve"> </w:t>
      </w:r>
      <w:r w:rsidR="004F7104">
        <w:rPr>
          <w:rFonts w:ascii="Georgia" w:hAnsi="Georgia"/>
          <w:sz w:val="21"/>
          <w:szCs w:val="21"/>
        </w:rPr>
        <w:fldChar w:fldCharType="begin"/>
      </w:r>
      <w:r w:rsidR="004F7104">
        <w:rPr>
          <w:rFonts w:ascii="Georgia" w:hAnsi="Georgia"/>
          <w:sz w:val="21"/>
          <w:szCs w:val="21"/>
        </w:rPr>
        <w:instrText xml:space="preserve"> REF _Ref149033123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5</w:t>
      </w:r>
      <w:r w:rsidR="004F7104">
        <w:rPr>
          <w:rFonts w:ascii="Georgia" w:hAnsi="Georgia"/>
          <w:sz w:val="21"/>
          <w:szCs w:val="21"/>
        </w:rPr>
        <w:fldChar w:fldCharType="end"/>
      </w:r>
      <w:r w:rsidR="00D26FAB">
        <w:rPr>
          <w:rFonts w:ascii="Georgia" w:hAnsi="Georgia"/>
          <w:sz w:val="21"/>
          <w:szCs w:val="21"/>
        </w:rPr>
        <w:t xml:space="preserve"> tejto</w:t>
      </w:r>
      <w:r w:rsidR="004152D2">
        <w:rPr>
          <w:rFonts w:ascii="Georgia" w:hAnsi="Georgia"/>
          <w:sz w:val="21"/>
          <w:szCs w:val="21"/>
        </w:rPr>
        <w:t xml:space="preserve"> Zmluvy.</w:t>
      </w:r>
      <w:r w:rsidR="00C44D97" w:rsidRPr="00C44D97">
        <w:rPr>
          <w:rFonts w:ascii="Georgia" w:hAnsi="Georgia"/>
          <w:sz w:val="21"/>
          <w:szCs w:val="21"/>
        </w:rPr>
        <w:t xml:space="preserve"> </w:t>
      </w:r>
      <w:r w:rsidR="00C44D97" w:rsidRPr="009173BF">
        <w:rPr>
          <w:rFonts w:ascii="Georgia" w:hAnsi="Georgia"/>
          <w:sz w:val="21"/>
          <w:szCs w:val="21"/>
        </w:rPr>
        <w:t>Účinnosť</w:t>
      </w:r>
      <w:r w:rsidR="00C44D97">
        <w:rPr>
          <w:rFonts w:ascii="Georgia" w:hAnsi="Georgia"/>
          <w:sz w:val="21"/>
          <w:szCs w:val="21"/>
        </w:rPr>
        <w:t xml:space="preserve"> nového</w:t>
      </w:r>
      <w:r w:rsidR="00C44D97" w:rsidRPr="009173BF">
        <w:rPr>
          <w:rFonts w:ascii="Georgia" w:hAnsi="Georgia"/>
          <w:sz w:val="21"/>
          <w:szCs w:val="21"/>
        </w:rPr>
        <w:t xml:space="preserve"> stanoven</w:t>
      </w:r>
      <w:r w:rsidR="00C44D97">
        <w:rPr>
          <w:rFonts w:ascii="Georgia" w:hAnsi="Georgia"/>
          <w:sz w:val="21"/>
          <w:szCs w:val="21"/>
        </w:rPr>
        <w:t>ia výšky Zábezpeky</w:t>
      </w:r>
      <w:r w:rsidR="00C44D97" w:rsidRPr="009173BF">
        <w:rPr>
          <w:rFonts w:ascii="Georgia" w:hAnsi="Georgia"/>
          <w:sz w:val="21"/>
          <w:szCs w:val="21"/>
        </w:rPr>
        <w:t xml:space="preserve"> nastáva po doručení takéhoto oznámenia </w:t>
      </w:r>
      <w:r w:rsidR="00C44D97">
        <w:rPr>
          <w:rFonts w:ascii="Georgia" w:hAnsi="Georgia"/>
          <w:sz w:val="21"/>
          <w:szCs w:val="21"/>
        </w:rPr>
        <w:t>Dodávateľovi</w:t>
      </w:r>
      <w:r w:rsidR="0080216F">
        <w:rPr>
          <w:rFonts w:ascii="Georgia" w:hAnsi="Georgia"/>
          <w:sz w:val="21"/>
          <w:szCs w:val="21"/>
        </w:rPr>
        <w:t xml:space="preserve"> na jeho emailovú adresu stanovenú na tento účel </w:t>
      </w:r>
      <w:r w:rsidR="004F7104">
        <w:rPr>
          <w:rFonts w:ascii="Georgia" w:hAnsi="Georgia"/>
          <w:sz w:val="21"/>
          <w:szCs w:val="21"/>
        </w:rPr>
        <w:t xml:space="preserve">v bode </w:t>
      </w:r>
      <w:r w:rsidR="004F7104">
        <w:rPr>
          <w:rFonts w:ascii="Georgia" w:hAnsi="Georgia"/>
          <w:sz w:val="21"/>
          <w:szCs w:val="21"/>
        </w:rPr>
        <w:fldChar w:fldCharType="begin"/>
      </w:r>
      <w:r w:rsidR="004F7104">
        <w:rPr>
          <w:rFonts w:ascii="Georgia" w:hAnsi="Georgia"/>
          <w:sz w:val="21"/>
          <w:szCs w:val="21"/>
        </w:rPr>
        <w:instrText xml:space="preserve"> REF _Ref149033027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10.19</w:t>
      </w:r>
      <w:r w:rsidR="004F7104">
        <w:rPr>
          <w:rFonts w:ascii="Georgia" w:hAnsi="Georgia"/>
          <w:sz w:val="21"/>
          <w:szCs w:val="21"/>
        </w:rPr>
        <w:fldChar w:fldCharType="end"/>
      </w:r>
      <w:r w:rsidR="004F7104">
        <w:rPr>
          <w:rFonts w:ascii="Georgia" w:hAnsi="Georgia"/>
          <w:sz w:val="21"/>
          <w:szCs w:val="21"/>
        </w:rPr>
        <w:t xml:space="preserve"> článku </w:t>
      </w:r>
      <w:r w:rsidR="004F7104">
        <w:rPr>
          <w:rFonts w:ascii="Georgia" w:hAnsi="Georgia"/>
          <w:sz w:val="21"/>
          <w:szCs w:val="21"/>
        </w:rPr>
        <w:fldChar w:fldCharType="begin"/>
      </w:r>
      <w:r w:rsidR="004F7104">
        <w:rPr>
          <w:rFonts w:ascii="Georgia" w:hAnsi="Georgia"/>
          <w:sz w:val="21"/>
          <w:szCs w:val="21"/>
        </w:rPr>
        <w:instrText xml:space="preserve"> REF _Ref149033041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10</w:t>
      </w:r>
      <w:r w:rsidR="004F7104">
        <w:rPr>
          <w:rFonts w:ascii="Georgia" w:hAnsi="Georgia"/>
          <w:sz w:val="21"/>
          <w:szCs w:val="21"/>
        </w:rPr>
        <w:fldChar w:fldCharType="end"/>
      </w:r>
      <w:r w:rsidR="004F7104">
        <w:rPr>
          <w:rFonts w:ascii="Georgia" w:hAnsi="Georgia"/>
          <w:sz w:val="21"/>
          <w:szCs w:val="21"/>
        </w:rPr>
        <w:t xml:space="preserve"> </w:t>
      </w:r>
      <w:r w:rsidR="0080216F">
        <w:rPr>
          <w:rFonts w:ascii="Georgia" w:hAnsi="Georgia"/>
          <w:sz w:val="21"/>
          <w:szCs w:val="21"/>
        </w:rPr>
        <w:t>tejto Zmluvy</w:t>
      </w:r>
      <w:r w:rsidR="00C44D97">
        <w:rPr>
          <w:rFonts w:ascii="Georgia" w:hAnsi="Georgia"/>
          <w:sz w:val="21"/>
          <w:szCs w:val="21"/>
        </w:rPr>
        <w:t xml:space="preserve">, pričom Zábezpeka musí byť doplnená do požadovanej novej výšky v lehote </w:t>
      </w:r>
      <w:r w:rsidR="00C517B3" w:rsidRPr="00C517B3">
        <w:rPr>
          <w:rFonts w:ascii="Georgia" w:hAnsi="Georgia"/>
          <w:sz w:val="21"/>
          <w:szCs w:val="21"/>
        </w:rPr>
        <w:t xml:space="preserve">do </w:t>
      </w:r>
      <w:r w:rsidR="00C517B3">
        <w:rPr>
          <w:rFonts w:ascii="Georgia" w:hAnsi="Georgia"/>
          <w:sz w:val="21"/>
          <w:szCs w:val="21"/>
        </w:rPr>
        <w:t>7</w:t>
      </w:r>
      <w:r w:rsidR="00C517B3" w:rsidRPr="00C517B3">
        <w:rPr>
          <w:rFonts w:ascii="Georgia" w:hAnsi="Georgia"/>
          <w:sz w:val="21"/>
          <w:szCs w:val="21"/>
        </w:rPr>
        <w:t xml:space="preserve"> dní od doručenia </w:t>
      </w:r>
      <w:r w:rsidR="00C517B3">
        <w:rPr>
          <w:rFonts w:ascii="Georgia" w:hAnsi="Georgia"/>
          <w:sz w:val="21"/>
          <w:szCs w:val="21"/>
        </w:rPr>
        <w:t xml:space="preserve">takéhoto </w:t>
      </w:r>
      <w:r w:rsidR="00C517B3">
        <w:rPr>
          <w:rFonts w:ascii="Georgia" w:hAnsi="Georgia"/>
          <w:sz w:val="21"/>
          <w:szCs w:val="21"/>
        </w:rPr>
        <w:lastRenderedPageBreak/>
        <w:t>oznámenia</w:t>
      </w:r>
      <w:r w:rsidR="00C517B3" w:rsidRPr="00C517B3">
        <w:rPr>
          <w:rFonts w:ascii="Georgia" w:hAnsi="Georgia"/>
          <w:sz w:val="21"/>
          <w:szCs w:val="21"/>
        </w:rPr>
        <w:t xml:space="preserve"> </w:t>
      </w:r>
      <w:r w:rsidR="00C517B3">
        <w:rPr>
          <w:rFonts w:ascii="Georgia" w:hAnsi="Georgia"/>
          <w:sz w:val="21"/>
          <w:szCs w:val="21"/>
        </w:rPr>
        <w:t>P</w:t>
      </w:r>
      <w:r w:rsidR="00C517B3" w:rsidRPr="00C517B3">
        <w:rPr>
          <w:rFonts w:ascii="Georgia" w:hAnsi="Georgia"/>
          <w:sz w:val="21"/>
          <w:szCs w:val="21"/>
        </w:rPr>
        <w:t>revádzkovateľa</w:t>
      </w:r>
      <w:r w:rsidR="00C44D97">
        <w:rPr>
          <w:rFonts w:ascii="Georgia" w:hAnsi="Georgia"/>
          <w:sz w:val="21"/>
          <w:szCs w:val="21"/>
        </w:rPr>
        <w:t>.</w:t>
      </w:r>
      <w:r>
        <w:rPr>
          <w:rFonts w:ascii="Georgia" w:hAnsi="Georgia"/>
          <w:sz w:val="21"/>
          <w:szCs w:val="21"/>
        </w:rPr>
        <w:t xml:space="preserve"> Stanovená výška Zábezpeky nesmie prekročiť 50% sumy celkov</w:t>
      </w:r>
      <w:r w:rsidR="006A1D76">
        <w:rPr>
          <w:rFonts w:ascii="Georgia" w:hAnsi="Georgia"/>
          <w:sz w:val="21"/>
          <w:szCs w:val="21"/>
        </w:rPr>
        <w:t xml:space="preserve">ej (predpokladanej) výšky všetkých </w:t>
      </w:r>
      <w:r>
        <w:rPr>
          <w:rFonts w:ascii="Georgia" w:hAnsi="Georgia"/>
          <w:sz w:val="21"/>
          <w:szCs w:val="21"/>
        </w:rPr>
        <w:t>Preddavkov za príslušný kalendárny rok.</w:t>
      </w:r>
      <w:bookmarkEnd w:id="6"/>
    </w:p>
    <w:p w14:paraId="5C6D20E0" w14:textId="77777777" w:rsidR="00FD443B" w:rsidRDefault="00FD443B" w:rsidP="00CC0370">
      <w:pPr>
        <w:pStyle w:val="ListParagraph"/>
        <w:keepNext/>
        <w:widowControl/>
        <w:numPr>
          <w:ilvl w:val="1"/>
          <w:numId w:val="2"/>
        </w:numPr>
        <w:spacing w:before="120" w:after="120" w:line="276" w:lineRule="auto"/>
        <w:ind w:left="1134" w:hanging="567"/>
        <w:jc w:val="both"/>
        <w:rPr>
          <w:rFonts w:ascii="Georgia" w:hAnsi="Georgia"/>
          <w:sz w:val="21"/>
          <w:szCs w:val="21"/>
        </w:rPr>
      </w:pPr>
      <w:bookmarkStart w:id="7" w:name="_Ref149033145"/>
      <w:r w:rsidRPr="00FD443B">
        <w:rPr>
          <w:rFonts w:ascii="Georgia" w:hAnsi="Georgia"/>
          <w:sz w:val="21"/>
          <w:szCs w:val="21"/>
        </w:rPr>
        <w:t xml:space="preserve">Dodávateľ je povinný poskytnúť </w:t>
      </w:r>
      <w:r>
        <w:rPr>
          <w:rFonts w:ascii="Georgia" w:hAnsi="Georgia"/>
          <w:sz w:val="21"/>
          <w:szCs w:val="21"/>
        </w:rPr>
        <w:t>Z</w:t>
      </w:r>
      <w:r w:rsidRPr="00FD443B">
        <w:rPr>
          <w:rFonts w:ascii="Georgia" w:hAnsi="Georgia"/>
          <w:sz w:val="21"/>
          <w:szCs w:val="21"/>
        </w:rPr>
        <w:t>ábezpeku niektorým z nasledovných spôsobov:</w:t>
      </w:r>
      <w:bookmarkEnd w:id="7"/>
      <w:r w:rsidRPr="00FD443B">
        <w:rPr>
          <w:rFonts w:ascii="Georgia" w:hAnsi="Georgia"/>
          <w:sz w:val="21"/>
          <w:szCs w:val="21"/>
        </w:rPr>
        <w:t xml:space="preserve"> </w:t>
      </w:r>
    </w:p>
    <w:p w14:paraId="749FD7C5" w14:textId="13FCB771" w:rsidR="00640E96" w:rsidRDefault="00FD443B" w:rsidP="00A978A0">
      <w:pPr>
        <w:pStyle w:val="ListParagraph"/>
        <w:keepNext/>
        <w:widowControl/>
        <w:numPr>
          <w:ilvl w:val="0"/>
          <w:numId w:val="28"/>
        </w:numPr>
        <w:spacing w:before="120" w:after="120" w:line="276" w:lineRule="auto"/>
        <w:ind w:left="1701" w:hanging="567"/>
        <w:jc w:val="both"/>
        <w:rPr>
          <w:rFonts w:ascii="Georgia" w:hAnsi="Georgia"/>
          <w:sz w:val="21"/>
          <w:szCs w:val="21"/>
        </w:rPr>
      </w:pPr>
      <w:r w:rsidRPr="00FD443B">
        <w:rPr>
          <w:rFonts w:ascii="Georgia" w:hAnsi="Georgia"/>
          <w:sz w:val="21"/>
          <w:szCs w:val="21"/>
        </w:rPr>
        <w:t xml:space="preserve">zložením hotovosti na účet </w:t>
      </w:r>
      <w:r>
        <w:rPr>
          <w:rFonts w:ascii="Georgia" w:hAnsi="Georgia"/>
          <w:sz w:val="21"/>
          <w:szCs w:val="21"/>
        </w:rPr>
        <w:t xml:space="preserve">Prevádzkovateľa </w:t>
      </w:r>
      <w:r w:rsidRPr="00FD443B">
        <w:rPr>
          <w:rFonts w:ascii="Georgia" w:hAnsi="Georgia"/>
          <w:sz w:val="21"/>
          <w:szCs w:val="21"/>
        </w:rPr>
        <w:t>uvedený v</w:t>
      </w:r>
      <w:r>
        <w:rPr>
          <w:rFonts w:ascii="Georgia" w:hAnsi="Georgia"/>
          <w:sz w:val="21"/>
          <w:szCs w:val="21"/>
        </w:rPr>
        <w:t> záhlaví tejto</w:t>
      </w:r>
      <w:r w:rsidRPr="00FD443B">
        <w:rPr>
          <w:rFonts w:ascii="Georgia" w:hAnsi="Georgia"/>
          <w:sz w:val="21"/>
          <w:szCs w:val="21"/>
        </w:rPr>
        <w:t xml:space="preserve"> Zmluv</w:t>
      </w:r>
      <w:r>
        <w:rPr>
          <w:rFonts w:ascii="Georgia" w:hAnsi="Georgia"/>
          <w:sz w:val="21"/>
          <w:szCs w:val="21"/>
        </w:rPr>
        <w:t>y alebo na iný bankový účet Prevádzkovateľa, ktorý Prevádzkovateľ na tento účel oznámi písomne Dodávateľovi</w:t>
      </w:r>
      <w:r w:rsidR="00640E96">
        <w:rPr>
          <w:rFonts w:ascii="Georgia" w:hAnsi="Georgia"/>
          <w:sz w:val="21"/>
          <w:szCs w:val="21"/>
        </w:rPr>
        <w:t xml:space="preserve"> (ďalej len „</w:t>
      </w:r>
      <w:r w:rsidR="00640E96" w:rsidRPr="0054478E">
        <w:rPr>
          <w:rFonts w:ascii="Georgia" w:hAnsi="Georgia"/>
          <w:b/>
          <w:bCs/>
          <w:sz w:val="21"/>
          <w:szCs w:val="21"/>
        </w:rPr>
        <w:t>Finančná zábezpeka</w:t>
      </w:r>
      <w:r w:rsidR="00640E96">
        <w:rPr>
          <w:rFonts w:ascii="Georgia" w:hAnsi="Georgia"/>
          <w:sz w:val="21"/>
          <w:szCs w:val="21"/>
        </w:rPr>
        <w:t>“)</w:t>
      </w:r>
      <w:r w:rsidRPr="00FD443B">
        <w:rPr>
          <w:rFonts w:ascii="Georgia" w:hAnsi="Georgia"/>
          <w:sz w:val="21"/>
          <w:szCs w:val="21"/>
        </w:rPr>
        <w:t xml:space="preserve">, alebo </w:t>
      </w:r>
    </w:p>
    <w:p w14:paraId="0F54B64F" w14:textId="77777777" w:rsidR="00640E96" w:rsidRPr="0054478E" w:rsidRDefault="00640E96" w:rsidP="00640E96">
      <w:pPr>
        <w:pStyle w:val="ListParagraph"/>
        <w:keepNext/>
        <w:widowControl/>
        <w:numPr>
          <w:ilvl w:val="0"/>
          <w:numId w:val="28"/>
        </w:numPr>
        <w:spacing w:before="120" w:after="240" w:line="276" w:lineRule="auto"/>
        <w:ind w:left="1701" w:hanging="567"/>
        <w:jc w:val="both"/>
        <w:rPr>
          <w:rFonts w:ascii="Georgia" w:hAnsi="Georgia"/>
          <w:sz w:val="21"/>
          <w:szCs w:val="21"/>
        </w:rPr>
      </w:pPr>
      <w:bookmarkStart w:id="8" w:name="_Ref149033150"/>
      <w:r w:rsidRPr="0054478E">
        <w:rPr>
          <w:rFonts w:ascii="Georgia" w:hAnsi="Georgia"/>
          <w:sz w:val="21"/>
          <w:szCs w:val="21"/>
        </w:rPr>
        <w:t>zabezpečenie formou bankovej záruky zriadenej v prospech Dodávateľa vo finančnej inštitúcii s bankovou licenciou v Slovenskej republike (ďalej len „</w:t>
      </w:r>
      <w:r w:rsidRPr="0054478E">
        <w:rPr>
          <w:rFonts w:ascii="Georgia" w:hAnsi="Georgia"/>
          <w:b/>
          <w:bCs/>
          <w:sz w:val="21"/>
          <w:szCs w:val="21"/>
        </w:rPr>
        <w:t>Banková záruka</w:t>
      </w:r>
      <w:r w:rsidRPr="0054478E">
        <w:rPr>
          <w:rFonts w:ascii="Georgia" w:hAnsi="Georgia"/>
          <w:sz w:val="21"/>
          <w:szCs w:val="21"/>
        </w:rPr>
        <w:t>“).</w:t>
      </w:r>
    </w:p>
    <w:bookmarkEnd w:id="8"/>
    <w:p w14:paraId="23F3E125" w14:textId="1191961D" w:rsidR="00EF179F" w:rsidRPr="00CC0370" w:rsidRDefault="00EF179F" w:rsidP="00EF179F">
      <w:pPr>
        <w:pStyle w:val="ListParagraph"/>
        <w:keepNext/>
        <w:widowControl/>
        <w:numPr>
          <w:ilvl w:val="1"/>
          <w:numId w:val="2"/>
        </w:numPr>
        <w:spacing w:before="120" w:after="120" w:line="276" w:lineRule="auto"/>
        <w:ind w:left="1134" w:hanging="567"/>
        <w:jc w:val="both"/>
        <w:rPr>
          <w:rFonts w:ascii="Georgia" w:hAnsi="Georgia"/>
          <w:sz w:val="21"/>
          <w:szCs w:val="21"/>
        </w:rPr>
      </w:pPr>
      <w:r w:rsidRPr="00A978A0">
        <w:rPr>
          <w:rFonts w:ascii="Georgia" w:hAnsi="Georgia"/>
          <w:sz w:val="21"/>
          <w:szCs w:val="21"/>
        </w:rPr>
        <w:t xml:space="preserve">V prípade poskytnutia </w:t>
      </w:r>
      <w:r>
        <w:rPr>
          <w:rFonts w:ascii="Georgia" w:hAnsi="Georgia"/>
          <w:sz w:val="21"/>
          <w:szCs w:val="21"/>
        </w:rPr>
        <w:t>Zábezpeky</w:t>
      </w:r>
      <w:r w:rsidRPr="00A978A0">
        <w:rPr>
          <w:rFonts w:ascii="Georgia" w:hAnsi="Georgia"/>
          <w:sz w:val="21"/>
          <w:szCs w:val="21"/>
        </w:rPr>
        <w:t xml:space="preserve"> formou Finančnej zábezpeky v zmysle bodu </w:t>
      </w:r>
      <w:r>
        <w:rPr>
          <w:rFonts w:ascii="Georgia" w:hAnsi="Georgia"/>
          <w:sz w:val="21"/>
          <w:szCs w:val="21"/>
        </w:rPr>
        <w:fldChar w:fldCharType="begin"/>
      </w:r>
      <w:r>
        <w:rPr>
          <w:rFonts w:ascii="Georgia" w:hAnsi="Georgia"/>
          <w:sz w:val="21"/>
          <w:szCs w:val="21"/>
        </w:rPr>
        <w:instrText xml:space="preserve"> REF _Ref149033145 \r \h </w:instrText>
      </w:r>
      <w:r>
        <w:rPr>
          <w:rFonts w:ascii="Georgia" w:hAnsi="Georgia"/>
          <w:sz w:val="21"/>
          <w:szCs w:val="21"/>
        </w:rPr>
      </w:r>
      <w:r>
        <w:rPr>
          <w:rFonts w:ascii="Georgia" w:hAnsi="Georgia"/>
          <w:sz w:val="21"/>
          <w:szCs w:val="21"/>
        </w:rPr>
        <w:fldChar w:fldCharType="separate"/>
      </w:r>
      <w:r>
        <w:rPr>
          <w:rFonts w:ascii="Georgia" w:hAnsi="Georgia"/>
          <w:sz w:val="21"/>
          <w:szCs w:val="21"/>
        </w:rPr>
        <w:t>6.2</w:t>
      </w:r>
      <w:r>
        <w:rPr>
          <w:rFonts w:ascii="Georgia" w:hAnsi="Georgia"/>
          <w:sz w:val="21"/>
          <w:szCs w:val="21"/>
        </w:rPr>
        <w:fldChar w:fldCharType="end"/>
      </w:r>
      <w:r>
        <w:rPr>
          <w:rFonts w:ascii="Georgia" w:hAnsi="Georgia"/>
          <w:sz w:val="21"/>
          <w:szCs w:val="21"/>
        </w:rPr>
        <w:t xml:space="preserve"> </w:t>
      </w:r>
      <w:r w:rsidRPr="00A978A0">
        <w:rPr>
          <w:rFonts w:ascii="Georgia" w:hAnsi="Georgia"/>
          <w:sz w:val="21"/>
          <w:szCs w:val="21"/>
        </w:rPr>
        <w:t xml:space="preserve">písm. </w:t>
      </w:r>
      <w:r>
        <w:rPr>
          <w:rFonts w:ascii="Georgia" w:hAnsi="Georgia"/>
          <w:sz w:val="21"/>
          <w:szCs w:val="21"/>
        </w:rPr>
        <w:fldChar w:fldCharType="begin"/>
      </w:r>
      <w:r>
        <w:rPr>
          <w:rFonts w:ascii="Georgia" w:hAnsi="Georgia"/>
          <w:sz w:val="21"/>
          <w:szCs w:val="21"/>
        </w:rPr>
        <w:instrText xml:space="preserve"> REF _Ref149033150 \r \h </w:instrText>
      </w:r>
      <w:r>
        <w:rPr>
          <w:rFonts w:ascii="Georgia" w:hAnsi="Georgia"/>
          <w:sz w:val="21"/>
          <w:szCs w:val="21"/>
        </w:rPr>
      </w:r>
      <w:r>
        <w:rPr>
          <w:rFonts w:ascii="Georgia" w:hAnsi="Georgia"/>
          <w:sz w:val="21"/>
          <w:szCs w:val="21"/>
        </w:rPr>
        <w:fldChar w:fldCharType="separate"/>
      </w:r>
      <w:r>
        <w:rPr>
          <w:rFonts w:ascii="Georgia" w:hAnsi="Georgia"/>
          <w:sz w:val="21"/>
          <w:szCs w:val="21"/>
        </w:rPr>
        <w:t>a)</w:t>
      </w:r>
      <w:r>
        <w:rPr>
          <w:rFonts w:ascii="Georgia" w:hAnsi="Georgia"/>
          <w:sz w:val="21"/>
          <w:szCs w:val="21"/>
        </w:rPr>
        <w:fldChar w:fldCharType="end"/>
      </w:r>
      <w:r>
        <w:rPr>
          <w:rFonts w:ascii="Georgia" w:hAnsi="Georgia"/>
          <w:sz w:val="21"/>
          <w:szCs w:val="21"/>
        </w:rPr>
        <w:t xml:space="preserve"> tohto článku Zmluvy</w:t>
      </w:r>
      <w:r w:rsidRPr="00A978A0">
        <w:rPr>
          <w:rFonts w:ascii="Georgia" w:hAnsi="Georgia"/>
          <w:sz w:val="21"/>
          <w:szCs w:val="21"/>
        </w:rPr>
        <w:t xml:space="preserve"> platí, že Finančná zábezpeka sa považuje za uhradenú dňom pripísania peňažných prostriedkov na bankový účet </w:t>
      </w:r>
      <w:r>
        <w:rPr>
          <w:rFonts w:ascii="Georgia" w:hAnsi="Georgia"/>
          <w:sz w:val="21"/>
          <w:szCs w:val="21"/>
        </w:rPr>
        <w:t>Prevádzkovateľa</w:t>
      </w:r>
      <w:r w:rsidRPr="00A978A0">
        <w:rPr>
          <w:rFonts w:ascii="Georgia" w:hAnsi="Georgia"/>
          <w:sz w:val="21"/>
          <w:szCs w:val="21"/>
        </w:rPr>
        <w:t xml:space="preserve">. V prípade, ak bude Finančná zábezpeka zložená v banke úročená v súlade s úrokovou sadzbou banky, zmluvné strany sa dohodli, že </w:t>
      </w:r>
      <w:r>
        <w:rPr>
          <w:rFonts w:ascii="Georgia" w:hAnsi="Georgia"/>
          <w:sz w:val="21"/>
          <w:szCs w:val="21"/>
        </w:rPr>
        <w:t>Dodávateľ</w:t>
      </w:r>
      <w:r w:rsidRPr="00A978A0">
        <w:rPr>
          <w:rFonts w:ascii="Georgia" w:hAnsi="Georgia"/>
          <w:sz w:val="21"/>
          <w:szCs w:val="21"/>
        </w:rPr>
        <w:t xml:space="preserve"> postupuje právo k úrokom zo zloženej Finančnej zábezpeky v prospech </w:t>
      </w:r>
      <w:r>
        <w:rPr>
          <w:rFonts w:ascii="Georgia" w:hAnsi="Georgia"/>
          <w:sz w:val="21"/>
          <w:szCs w:val="21"/>
        </w:rPr>
        <w:t>Prevádzkovateľa</w:t>
      </w:r>
      <w:r w:rsidRPr="00A978A0">
        <w:rPr>
          <w:rFonts w:ascii="Georgia" w:hAnsi="Georgia"/>
          <w:sz w:val="21"/>
          <w:szCs w:val="21"/>
        </w:rPr>
        <w:t xml:space="preserve">, keď ich banka pripíše v prospech bankového účtu </w:t>
      </w:r>
      <w:r>
        <w:rPr>
          <w:rFonts w:ascii="Georgia" w:hAnsi="Georgia"/>
          <w:sz w:val="21"/>
          <w:szCs w:val="21"/>
        </w:rPr>
        <w:t>Prevádzkovateľa</w:t>
      </w:r>
      <w:r w:rsidRPr="00A978A0">
        <w:rPr>
          <w:rFonts w:ascii="Georgia" w:hAnsi="Georgia"/>
          <w:sz w:val="21"/>
          <w:szCs w:val="21"/>
        </w:rPr>
        <w:t>.</w:t>
      </w:r>
    </w:p>
    <w:p w14:paraId="31C850ED" w14:textId="689E8226" w:rsidR="00640E96" w:rsidRDefault="00640E96" w:rsidP="00640E96">
      <w:pPr>
        <w:pStyle w:val="ListParagraph"/>
        <w:keepNext/>
        <w:widowControl/>
        <w:numPr>
          <w:ilvl w:val="1"/>
          <w:numId w:val="2"/>
        </w:numPr>
        <w:spacing w:before="120" w:after="120" w:line="276" w:lineRule="auto"/>
        <w:ind w:left="1134" w:hanging="567"/>
        <w:jc w:val="both"/>
        <w:rPr>
          <w:rFonts w:ascii="Georgia" w:hAnsi="Georgia"/>
          <w:sz w:val="21"/>
          <w:szCs w:val="21"/>
        </w:rPr>
      </w:pPr>
      <w:r w:rsidRPr="00A978A0">
        <w:rPr>
          <w:rFonts w:ascii="Georgia" w:hAnsi="Georgia"/>
          <w:sz w:val="21"/>
          <w:szCs w:val="21"/>
        </w:rPr>
        <w:t xml:space="preserve">V prípade poskytnutia </w:t>
      </w:r>
      <w:r>
        <w:rPr>
          <w:rFonts w:ascii="Georgia" w:hAnsi="Georgia"/>
          <w:sz w:val="21"/>
          <w:szCs w:val="21"/>
        </w:rPr>
        <w:t>Zábezpeky</w:t>
      </w:r>
      <w:r w:rsidRPr="00A978A0">
        <w:rPr>
          <w:rFonts w:ascii="Georgia" w:hAnsi="Georgia"/>
          <w:sz w:val="21"/>
          <w:szCs w:val="21"/>
        </w:rPr>
        <w:t xml:space="preserve"> formou Bankovej záruky sa </w:t>
      </w:r>
      <w:r>
        <w:rPr>
          <w:rFonts w:ascii="Georgia" w:hAnsi="Georgia"/>
          <w:sz w:val="21"/>
          <w:szCs w:val="21"/>
        </w:rPr>
        <w:t>Dodávateľ</w:t>
      </w:r>
      <w:r w:rsidRPr="00A978A0">
        <w:rPr>
          <w:rFonts w:ascii="Georgia" w:hAnsi="Georgia"/>
          <w:sz w:val="21"/>
          <w:szCs w:val="21"/>
        </w:rPr>
        <w:t xml:space="preserve"> zaväzuje poskytnúť </w:t>
      </w:r>
      <w:r>
        <w:rPr>
          <w:rFonts w:ascii="Georgia" w:hAnsi="Georgia"/>
          <w:sz w:val="21"/>
          <w:szCs w:val="21"/>
        </w:rPr>
        <w:t>Prevádzkovateľovi</w:t>
      </w:r>
      <w:r w:rsidRPr="00A978A0">
        <w:rPr>
          <w:rFonts w:ascii="Georgia" w:hAnsi="Georgia"/>
          <w:sz w:val="21"/>
          <w:szCs w:val="21"/>
        </w:rPr>
        <w:t xml:space="preserve"> neodvolateľnú, nepodmienečnú bankovú záruku splatnú na prvú výzvu a bez námietok vydanú bankou alebo pobočkou zahraničnej banky</w:t>
      </w:r>
      <w:r>
        <w:rPr>
          <w:rFonts w:ascii="Georgia" w:hAnsi="Georgia"/>
          <w:sz w:val="21"/>
          <w:szCs w:val="21"/>
        </w:rPr>
        <w:t xml:space="preserve"> </w:t>
      </w:r>
      <w:r w:rsidRPr="00B6754E">
        <w:rPr>
          <w:rFonts w:ascii="Georgia" w:hAnsi="Georgia"/>
          <w:sz w:val="21"/>
          <w:szCs w:val="21"/>
        </w:rPr>
        <w:t>s priznaným dlhodobým ratingom minimálne na úrovni BBB+ (Standard &amp; Poor´s) alebo Baa1 (Moody´s)</w:t>
      </w:r>
      <w:r w:rsidRPr="00A978A0">
        <w:rPr>
          <w:rFonts w:ascii="Georgia" w:hAnsi="Georgia"/>
          <w:sz w:val="21"/>
          <w:szCs w:val="21"/>
        </w:rPr>
        <w:t xml:space="preserve">. Banková záruka musí byť platná a účinná po celú dobu trvania </w:t>
      </w:r>
      <w:r>
        <w:rPr>
          <w:rFonts w:ascii="Georgia" w:hAnsi="Georgia"/>
          <w:sz w:val="21"/>
          <w:szCs w:val="21"/>
        </w:rPr>
        <w:t>Z</w:t>
      </w:r>
      <w:r w:rsidRPr="00A978A0">
        <w:rPr>
          <w:rFonts w:ascii="Georgia" w:hAnsi="Georgia"/>
          <w:sz w:val="21"/>
          <w:szCs w:val="21"/>
        </w:rPr>
        <w:t xml:space="preserve">mluvy a počas troch mesiacov po ukončení trvania </w:t>
      </w:r>
      <w:r>
        <w:rPr>
          <w:rFonts w:ascii="Georgia" w:hAnsi="Georgia"/>
          <w:sz w:val="21"/>
          <w:szCs w:val="21"/>
        </w:rPr>
        <w:t>Z</w:t>
      </w:r>
      <w:r w:rsidRPr="00A978A0">
        <w:rPr>
          <w:rFonts w:ascii="Georgia" w:hAnsi="Georgia"/>
          <w:sz w:val="21"/>
          <w:szCs w:val="21"/>
        </w:rPr>
        <w:t>mluvy (ďalej len „</w:t>
      </w:r>
      <w:r w:rsidRPr="0054478E">
        <w:rPr>
          <w:rFonts w:ascii="Georgia" w:hAnsi="Georgia"/>
          <w:b/>
          <w:bCs/>
          <w:sz w:val="21"/>
          <w:szCs w:val="21"/>
        </w:rPr>
        <w:t>Doba platnosti</w:t>
      </w:r>
      <w:r w:rsidRPr="00A978A0">
        <w:rPr>
          <w:rFonts w:ascii="Georgia" w:hAnsi="Georgia"/>
          <w:sz w:val="21"/>
          <w:szCs w:val="21"/>
        </w:rPr>
        <w:t xml:space="preserve">“). Pokiaľ nebude obdobie platnosti Bankovej záruky pokrývať celú Dobu platnosti, bude </w:t>
      </w:r>
      <w:r>
        <w:rPr>
          <w:rFonts w:ascii="Georgia" w:hAnsi="Georgia"/>
          <w:sz w:val="21"/>
          <w:szCs w:val="21"/>
        </w:rPr>
        <w:t>Dodávateľ</w:t>
      </w:r>
      <w:r w:rsidRPr="00A978A0">
        <w:rPr>
          <w:rFonts w:ascii="Georgia" w:hAnsi="Georgia"/>
          <w:sz w:val="21"/>
          <w:szCs w:val="21"/>
        </w:rPr>
        <w:t xml:space="preserve"> povinný obnoviť vydanú Bankovú záruku za rovnakých podmienok, aké sú uvedené v tomto článku  </w:t>
      </w:r>
      <w:r>
        <w:rPr>
          <w:rFonts w:ascii="Georgia" w:hAnsi="Georgia"/>
          <w:sz w:val="21"/>
          <w:szCs w:val="21"/>
        </w:rPr>
        <w:t>Z</w:t>
      </w:r>
      <w:r w:rsidRPr="00A978A0">
        <w:rPr>
          <w:rFonts w:ascii="Georgia" w:hAnsi="Georgia"/>
          <w:sz w:val="21"/>
          <w:szCs w:val="21"/>
        </w:rPr>
        <w:t xml:space="preserve">mluvy, a doručiť ju </w:t>
      </w:r>
      <w:r>
        <w:rPr>
          <w:rFonts w:ascii="Georgia" w:hAnsi="Georgia"/>
          <w:sz w:val="21"/>
          <w:szCs w:val="21"/>
        </w:rPr>
        <w:t>Prevádzkovateľovi</w:t>
      </w:r>
      <w:r w:rsidRPr="00A978A0">
        <w:rPr>
          <w:rFonts w:ascii="Georgia" w:hAnsi="Georgia"/>
          <w:sz w:val="21"/>
          <w:szCs w:val="21"/>
        </w:rPr>
        <w:t xml:space="preserve"> najneskôr 30 (tridsať) kalendárnych dní pred uplynutím pôvodnej Bankovej záruky. V prípade, ak </w:t>
      </w:r>
      <w:r>
        <w:rPr>
          <w:rFonts w:ascii="Georgia" w:hAnsi="Georgia"/>
          <w:sz w:val="21"/>
          <w:szCs w:val="21"/>
        </w:rPr>
        <w:t>Dodávateľ</w:t>
      </w:r>
      <w:r w:rsidRPr="00A978A0">
        <w:rPr>
          <w:rFonts w:ascii="Georgia" w:hAnsi="Georgia"/>
          <w:sz w:val="21"/>
          <w:szCs w:val="21"/>
        </w:rPr>
        <w:t xml:space="preserve"> neposkytne </w:t>
      </w:r>
      <w:r>
        <w:rPr>
          <w:rFonts w:ascii="Georgia" w:hAnsi="Georgia"/>
          <w:sz w:val="21"/>
          <w:szCs w:val="21"/>
        </w:rPr>
        <w:t>Prevádzkovateľovi</w:t>
      </w:r>
      <w:r w:rsidRPr="00A978A0">
        <w:rPr>
          <w:rFonts w:ascii="Georgia" w:hAnsi="Georgia"/>
          <w:sz w:val="21"/>
          <w:szCs w:val="21"/>
        </w:rPr>
        <w:t xml:space="preserve"> obnovenú Bankovú záruku na celú Dobu platnosti vo vyššie uvedenej lehote, bude </w:t>
      </w:r>
      <w:r>
        <w:rPr>
          <w:rFonts w:ascii="Georgia" w:hAnsi="Georgia"/>
          <w:sz w:val="21"/>
          <w:szCs w:val="21"/>
        </w:rPr>
        <w:t>Prevádzkovateľ</w:t>
      </w:r>
      <w:r w:rsidRPr="00A978A0">
        <w:rPr>
          <w:rFonts w:ascii="Georgia" w:hAnsi="Georgia"/>
          <w:sz w:val="21"/>
          <w:szCs w:val="21"/>
        </w:rPr>
        <w:t xml:space="preserve"> oprávnený čerpať všetky peňažné prostriedky z Bankovej záruky a vytvoriť z týchto prostriedkov zábezpeku, ktorú uloží na účet </w:t>
      </w:r>
      <w:r>
        <w:rPr>
          <w:rFonts w:ascii="Georgia" w:hAnsi="Georgia"/>
          <w:sz w:val="21"/>
          <w:szCs w:val="21"/>
        </w:rPr>
        <w:t>Prevádzkovateľa</w:t>
      </w:r>
      <w:r w:rsidRPr="00A978A0">
        <w:rPr>
          <w:rFonts w:ascii="Georgia" w:hAnsi="Georgia"/>
          <w:sz w:val="21"/>
          <w:szCs w:val="21"/>
        </w:rPr>
        <w:t xml:space="preserve"> za rovnakých podmienok, ako sú stanovené v tomto článku pre Bankovú záruku do času, kým mu nebude predložená obnovená Banková záruka zo strany </w:t>
      </w:r>
      <w:r>
        <w:rPr>
          <w:rFonts w:ascii="Georgia" w:hAnsi="Georgia"/>
          <w:sz w:val="21"/>
          <w:szCs w:val="21"/>
        </w:rPr>
        <w:t>Dodávateľa</w:t>
      </w:r>
      <w:r w:rsidRPr="00A978A0">
        <w:rPr>
          <w:rFonts w:ascii="Georgia" w:hAnsi="Georgia"/>
          <w:sz w:val="21"/>
          <w:szCs w:val="21"/>
        </w:rPr>
        <w:t xml:space="preserve"> na celú Dobu platnosti. Hodnota Bankovej záruky nesmie byť až do konca Doby platnosti nižšia ako </w:t>
      </w:r>
      <w:r>
        <w:rPr>
          <w:rFonts w:ascii="Georgia" w:hAnsi="Georgia"/>
          <w:sz w:val="21"/>
          <w:szCs w:val="21"/>
        </w:rPr>
        <w:t xml:space="preserve">výška Zábezpeky dohodnutá v bode </w:t>
      </w:r>
      <w:r>
        <w:rPr>
          <w:rFonts w:ascii="Georgia" w:hAnsi="Georgia"/>
          <w:sz w:val="21"/>
          <w:szCs w:val="21"/>
        </w:rPr>
        <w:fldChar w:fldCharType="begin"/>
      </w:r>
      <w:r>
        <w:rPr>
          <w:rFonts w:ascii="Georgia" w:hAnsi="Georgia"/>
          <w:sz w:val="21"/>
          <w:szCs w:val="21"/>
        </w:rPr>
        <w:instrText xml:space="preserve"> REF _Ref149033173 \r \h </w:instrText>
      </w:r>
      <w:r>
        <w:rPr>
          <w:rFonts w:ascii="Georgia" w:hAnsi="Georgia"/>
          <w:sz w:val="21"/>
          <w:szCs w:val="21"/>
        </w:rPr>
      </w:r>
      <w:r>
        <w:rPr>
          <w:rFonts w:ascii="Georgia" w:hAnsi="Georgia"/>
          <w:sz w:val="21"/>
          <w:szCs w:val="21"/>
        </w:rPr>
        <w:fldChar w:fldCharType="separate"/>
      </w:r>
      <w:r>
        <w:rPr>
          <w:rFonts w:ascii="Georgia" w:hAnsi="Georgia"/>
          <w:sz w:val="21"/>
          <w:szCs w:val="21"/>
        </w:rPr>
        <w:t>6.1</w:t>
      </w:r>
      <w:r>
        <w:rPr>
          <w:rFonts w:ascii="Georgia" w:hAnsi="Georgia"/>
          <w:sz w:val="21"/>
          <w:szCs w:val="21"/>
        </w:rPr>
        <w:fldChar w:fldCharType="end"/>
      </w:r>
      <w:r>
        <w:rPr>
          <w:rFonts w:ascii="Georgia" w:hAnsi="Georgia"/>
          <w:sz w:val="21"/>
          <w:szCs w:val="21"/>
        </w:rPr>
        <w:t xml:space="preserve"> tohto článku Zmluvy</w:t>
      </w:r>
      <w:r w:rsidRPr="00A978A0">
        <w:rPr>
          <w:rFonts w:ascii="Georgia" w:hAnsi="Georgia"/>
          <w:sz w:val="21"/>
          <w:szCs w:val="21"/>
        </w:rPr>
        <w:t xml:space="preserve">. </w:t>
      </w:r>
      <w:r>
        <w:rPr>
          <w:rFonts w:ascii="Georgia" w:hAnsi="Georgia"/>
          <w:sz w:val="21"/>
          <w:szCs w:val="21"/>
        </w:rPr>
        <w:t>Prevádzkovateľ</w:t>
      </w:r>
      <w:r w:rsidRPr="00A978A0">
        <w:rPr>
          <w:rFonts w:ascii="Georgia" w:hAnsi="Georgia"/>
          <w:sz w:val="21"/>
          <w:szCs w:val="21"/>
        </w:rPr>
        <w:t xml:space="preserve"> je povinný vrátiť </w:t>
      </w:r>
      <w:r>
        <w:rPr>
          <w:rFonts w:ascii="Georgia" w:hAnsi="Georgia"/>
          <w:sz w:val="21"/>
          <w:szCs w:val="21"/>
        </w:rPr>
        <w:t>Dodávateľovi</w:t>
      </w:r>
      <w:r w:rsidRPr="00A978A0">
        <w:rPr>
          <w:rFonts w:ascii="Georgia" w:hAnsi="Georgia"/>
          <w:sz w:val="21"/>
          <w:szCs w:val="21"/>
        </w:rPr>
        <w:t xml:space="preserve"> originál Bankovej záruky do 1 (jedného) kalendárneho mesiaca od uplynutia Doby platnosti, za predpokladu, že všetky záväzky </w:t>
      </w:r>
      <w:r>
        <w:rPr>
          <w:rFonts w:ascii="Georgia" w:hAnsi="Georgia"/>
          <w:sz w:val="21"/>
          <w:szCs w:val="21"/>
        </w:rPr>
        <w:t>Dodávateľa</w:t>
      </w:r>
      <w:r w:rsidRPr="00A978A0">
        <w:rPr>
          <w:rFonts w:ascii="Georgia" w:hAnsi="Georgia"/>
          <w:sz w:val="21"/>
          <w:szCs w:val="21"/>
        </w:rPr>
        <w:t xml:space="preserve"> podľa </w:t>
      </w:r>
      <w:r>
        <w:rPr>
          <w:rFonts w:ascii="Georgia" w:hAnsi="Georgia"/>
          <w:sz w:val="21"/>
          <w:szCs w:val="21"/>
        </w:rPr>
        <w:t>Z</w:t>
      </w:r>
      <w:r w:rsidRPr="00A978A0">
        <w:rPr>
          <w:rFonts w:ascii="Georgia" w:hAnsi="Georgia"/>
          <w:sz w:val="21"/>
          <w:szCs w:val="21"/>
        </w:rPr>
        <w:t>mluvy sú riadne splnené.</w:t>
      </w:r>
    </w:p>
    <w:p w14:paraId="0A6A7F01" w14:textId="77777777" w:rsidR="00640E96" w:rsidRPr="0054478E" w:rsidRDefault="00640E96" w:rsidP="00640E96">
      <w:pPr>
        <w:pStyle w:val="ListParagraph"/>
        <w:keepNext/>
        <w:widowControl/>
        <w:numPr>
          <w:ilvl w:val="1"/>
          <w:numId w:val="2"/>
        </w:numPr>
        <w:spacing w:before="240" w:after="240" w:line="276" w:lineRule="auto"/>
        <w:ind w:left="1134" w:hanging="567"/>
        <w:jc w:val="both"/>
        <w:rPr>
          <w:rFonts w:ascii="Georgia" w:hAnsi="Georgia"/>
          <w:sz w:val="21"/>
          <w:szCs w:val="21"/>
        </w:rPr>
      </w:pPr>
      <w:r>
        <w:rPr>
          <w:rFonts w:ascii="Georgia" w:hAnsi="Georgia"/>
          <w:sz w:val="21"/>
          <w:szCs w:val="21"/>
        </w:rPr>
        <w:t xml:space="preserve">V prípade ak Dodávateľ mešká </w:t>
      </w:r>
      <w:r w:rsidRPr="006A1D76">
        <w:rPr>
          <w:rFonts w:ascii="Georgia" w:hAnsi="Georgia"/>
          <w:sz w:val="21"/>
          <w:szCs w:val="21"/>
        </w:rPr>
        <w:t xml:space="preserve">so zložením alebo doplnením finančnej </w:t>
      </w:r>
      <w:r>
        <w:rPr>
          <w:rFonts w:ascii="Georgia" w:hAnsi="Georgia"/>
          <w:sz w:val="21"/>
          <w:szCs w:val="21"/>
        </w:rPr>
        <w:t>Z</w:t>
      </w:r>
      <w:r w:rsidRPr="006A1D76">
        <w:rPr>
          <w:rFonts w:ascii="Georgia" w:hAnsi="Georgia"/>
          <w:sz w:val="21"/>
          <w:szCs w:val="21"/>
        </w:rPr>
        <w:t xml:space="preserve">ábezpeky v požadovanom objeme a k požadovanému termínu </w:t>
      </w:r>
      <w:r>
        <w:rPr>
          <w:rFonts w:ascii="Georgia" w:hAnsi="Georgia"/>
          <w:sz w:val="21"/>
          <w:szCs w:val="21"/>
        </w:rPr>
        <w:t xml:space="preserve">Prevádzkovateľ je v takomto prípade oprávnený postupovať voči Dodávateľovi ďalej spôsobom podľa § 54 Pravidiel trhu. </w:t>
      </w:r>
    </w:p>
    <w:p w14:paraId="25CCE94A" w14:textId="5835075D" w:rsidR="00AA2F39" w:rsidRPr="00785F58" w:rsidRDefault="00AA2F39" w:rsidP="008F53F7">
      <w:pPr>
        <w:pStyle w:val="Heading2"/>
        <w:numPr>
          <w:ilvl w:val="0"/>
          <w:numId w:val="2"/>
        </w:numPr>
        <w:spacing w:before="240" w:after="240" w:line="276" w:lineRule="auto"/>
        <w:ind w:left="567" w:hanging="567"/>
        <w:rPr>
          <w:rFonts w:asciiTheme="minorHAnsi" w:hAnsiTheme="minorHAnsi" w:cstheme="minorHAnsi"/>
          <w:b/>
          <w:sz w:val="22"/>
          <w:szCs w:val="22"/>
        </w:rPr>
      </w:pPr>
      <w:r w:rsidRPr="00785F58">
        <w:rPr>
          <w:rStyle w:val="Strong"/>
          <w:rFonts w:ascii="Georgia" w:hAnsi="Georgia" w:cs="Times New Roman"/>
          <w:sz w:val="22"/>
          <w:szCs w:val="22"/>
        </w:rPr>
        <w:t>MERANIE A ODOVZDÁVANIE NAMERANÝCH ÚDAJOV</w:t>
      </w:r>
    </w:p>
    <w:p w14:paraId="5D3E30A3" w14:textId="0414B71A" w:rsidR="00785F58" w:rsidRPr="00172D1D" w:rsidRDefault="00172D1D" w:rsidP="008F53F7">
      <w:pPr>
        <w:pStyle w:val="ListParagraph"/>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 xml:space="preserve">Spôsob merania elektriny, vykonávanie odpočtov a poskytovanie hodnôt nameraných </w:t>
      </w:r>
      <w:r w:rsidRPr="00D51BE0">
        <w:rPr>
          <w:rFonts w:ascii="Georgia" w:hAnsi="Georgia"/>
          <w:sz w:val="21"/>
          <w:szCs w:val="21"/>
        </w:rPr>
        <w:lastRenderedPageBreak/>
        <w:t>údajov z určených meradiel v odberných miestach vykonáva Prevádzkovateľ v súlade s platnými všeobecne záväznými právnymi predpismi, podľa Prevádzkového poriadku a Technických podmienok.</w:t>
      </w:r>
      <w:r>
        <w:rPr>
          <w:rFonts w:ascii="Georgia" w:hAnsi="Georgia"/>
          <w:sz w:val="21"/>
          <w:szCs w:val="21"/>
        </w:rPr>
        <w:t xml:space="preserve"> </w:t>
      </w:r>
      <w:r w:rsidR="00AE2A8F" w:rsidRPr="00172D1D">
        <w:rPr>
          <w:rFonts w:ascii="Georgia" w:hAnsi="Georgia"/>
          <w:sz w:val="21"/>
          <w:szCs w:val="21"/>
        </w:rPr>
        <w:t>Prevádzkovateľ poskytuje Dodávateľovi merané hodnoty v členení po odberných miestach Dodávateľa v zmysle Prevádzkového poriadku a Technických podmienok.</w:t>
      </w:r>
    </w:p>
    <w:p w14:paraId="479904C6" w14:textId="4412BC7E" w:rsidR="005642BA" w:rsidRPr="00E24E82" w:rsidRDefault="005642BA" w:rsidP="00E24E82">
      <w:pPr>
        <w:pStyle w:val="ListParagraph"/>
        <w:numPr>
          <w:ilvl w:val="1"/>
          <w:numId w:val="2"/>
        </w:numPr>
        <w:spacing w:before="240" w:after="240" w:line="276" w:lineRule="auto"/>
        <w:ind w:left="1134" w:hanging="567"/>
        <w:jc w:val="both"/>
        <w:rPr>
          <w:rFonts w:ascii="Georgia" w:hAnsi="Georgia"/>
          <w:sz w:val="21"/>
          <w:szCs w:val="21"/>
        </w:rPr>
      </w:pPr>
      <w:r w:rsidRPr="00E24E82">
        <w:rPr>
          <w:rFonts w:ascii="Georgia" w:hAnsi="Georgia"/>
          <w:sz w:val="21"/>
          <w:szCs w:val="21"/>
        </w:rPr>
        <w:t xml:space="preserve">Dodávateľ má povinnosť informovať svojich odberateľov, ktorých zásobuje v režime </w:t>
      </w:r>
      <w:r w:rsidR="00885228" w:rsidRPr="00E24E82">
        <w:rPr>
          <w:rFonts w:ascii="Georgia" w:hAnsi="Georgia"/>
          <w:sz w:val="21"/>
          <w:szCs w:val="21"/>
        </w:rPr>
        <w:t>tejto</w:t>
      </w:r>
      <w:r w:rsidRPr="00E24E82">
        <w:rPr>
          <w:rFonts w:ascii="Georgia" w:hAnsi="Georgia"/>
          <w:sz w:val="21"/>
          <w:szCs w:val="21"/>
        </w:rPr>
        <w:t xml:space="preserve"> </w:t>
      </w:r>
      <w:r w:rsidR="00885228" w:rsidRPr="00E24E82">
        <w:rPr>
          <w:rFonts w:ascii="Georgia" w:hAnsi="Georgia"/>
          <w:sz w:val="21"/>
          <w:szCs w:val="21"/>
        </w:rPr>
        <w:t>Z</w:t>
      </w:r>
      <w:r w:rsidRPr="00E24E82">
        <w:rPr>
          <w:rFonts w:ascii="Georgia" w:hAnsi="Georgia"/>
          <w:sz w:val="21"/>
          <w:szCs w:val="21"/>
        </w:rPr>
        <w:t>mluvy, aby v prípade poruchy na odberných miestach v MDS Prevádzkovateľa kontaktovali autorizovanú osobu Prevádzkovateľa pre styk s odberateľmi v prípade porúch, ktorá je určená v prílohe č. 2 Zmluvy.</w:t>
      </w:r>
    </w:p>
    <w:p w14:paraId="2EEB912A" w14:textId="4F50C0CC" w:rsidR="00AA2F39" w:rsidRPr="00D51BE0" w:rsidRDefault="00AA2F39" w:rsidP="008F53F7">
      <w:pPr>
        <w:pStyle w:val="ListParagraph"/>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Ostatné podmienky merania spotreby elektriny na odberných miestach (vrátane podmienok inštalácie a výmeny meradiel), podmienky priradenia typových diagramov odberu k jednotlivým odberným miestam a</w:t>
      </w:r>
      <w:r w:rsidR="00AE2A8F">
        <w:rPr>
          <w:rFonts w:ascii="Georgia" w:hAnsi="Georgia"/>
          <w:sz w:val="21"/>
          <w:szCs w:val="21"/>
        </w:rPr>
        <w:t> </w:t>
      </w:r>
      <w:r w:rsidRPr="00D51BE0">
        <w:rPr>
          <w:rFonts w:ascii="Georgia" w:hAnsi="Georgia"/>
          <w:sz w:val="21"/>
          <w:szCs w:val="21"/>
        </w:rPr>
        <w:t>podmienky</w:t>
      </w:r>
      <w:r w:rsidR="00AE2A8F">
        <w:rPr>
          <w:rFonts w:ascii="Georgia" w:hAnsi="Georgia"/>
          <w:sz w:val="21"/>
          <w:szCs w:val="21"/>
        </w:rPr>
        <w:t xml:space="preserve"> poskytovania </w:t>
      </w:r>
      <w:r w:rsidRPr="00D51BE0">
        <w:rPr>
          <w:rFonts w:ascii="Georgia" w:hAnsi="Georgia"/>
          <w:sz w:val="21"/>
          <w:szCs w:val="21"/>
        </w:rPr>
        <w:t>údajov Dodávateľovi sú uvedené v Prevádzkovom poriadku a považujú sa za neoddeliteľnú súčasť tejto Zmluvy.</w:t>
      </w:r>
    </w:p>
    <w:p w14:paraId="25CB3668" w14:textId="09EBCEAE" w:rsidR="00AA2F39" w:rsidRPr="00E24E82" w:rsidRDefault="00AA2F39" w:rsidP="008F53F7">
      <w:pPr>
        <w:pStyle w:val="Heading2"/>
        <w:numPr>
          <w:ilvl w:val="0"/>
          <w:numId w:val="2"/>
        </w:numPr>
        <w:spacing w:before="240" w:after="240" w:line="276" w:lineRule="auto"/>
        <w:ind w:left="567" w:hanging="567"/>
        <w:rPr>
          <w:rStyle w:val="Strong"/>
          <w:rFonts w:ascii="Georgia" w:hAnsi="Georgia" w:cs="Times New Roman"/>
          <w:sz w:val="22"/>
          <w:szCs w:val="22"/>
        </w:rPr>
      </w:pPr>
      <w:r w:rsidRPr="00E1192A">
        <w:rPr>
          <w:rStyle w:val="Strong"/>
          <w:rFonts w:ascii="Georgia" w:hAnsi="Georgia" w:cs="Times New Roman"/>
          <w:b w:val="0"/>
          <w:sz w:val="22"/>
          <w:szCs w:val="22"/>
        </w:rPr>
        <w:tab/>
      </w:r>
      <w:r w:rsidRPr="00E24E82">
        <w:rPr>
          <w:rStyle w:val="Strong"/>
          <w:rFonts w:ascii="Georgia" w:hAnsi="Georgia" w:cs="Times New Roman"/>
          <w:sz w:val="22"/>
          <w:szCs w:val="22"/>
        </w:rPr>
        <w:t>PORUŠENIE ZMLUVNÝCH POVINNOSTÍ</w:t>
      </w:r>
    </w:p>
    <w:p w14:paraId="294D4AB9" w14:textId="1D55B194" w:rsidR="00AA2F39" w:rsidRPr="00E24E82" w:rsidRDefault="00AA2F39" w:rsidP="008F53F7">
      <w:pPr>
        <w:pStyle w:val="ListParagraph"/>
        <w:numPr>
          <w:ilvl w:val="1"/>
          <w:numId w:val="2"/>
        </w:numPr>
        <w:spacing w:before="240" w:after="240" w:line="276" w:lineRule="auto"/>
        <w:ind w:left="1134" w:hanging="567"/>
        <w:jc w:val="both"/>
        <w:rPr>
          <w:rFonts w:ascii="Georgia" w:hAnsi="Georgia"/>
          <w:sz w:val="21"/>
          <w:szCs w:val="21"/>
        </w:rPr>
      </w:pPr>
      <w:bookmarkStart w:id="9" w:name="_Ref149033196"/>
      <w:r w:rsidRPr="00E24E82">
        <w:rPr>
          <w:rFonts w:ascii="Georgia" w:hAnsi="Georgia"/>
          <w:sz w:val="21"/>
          <w:szCs w:val="21"/>
        </w:rPr>
        <w:t xml:space="preserve">Ak poruší niektorá zo </w:t>
      </w:r>
      <w:r w:rsidR="00882B89" w:rsidRPr="00E24E82">
        <w:rPr>
          <w:rFonts w:ascii="Georgia" w:hAnsi="Georgia"/>
          <w:sz w:val="21"/>
          <w:szCs w:val="21"/>
        </w:rPr>
        <w:t>Z</w:t>
      </w:r>
      <w:r w:rsidRPr="00E24E82">
        <w:rPr>
          <w:rFonts w:ascii="Georgia" w:hAnsi="Georgia"/>
          <w:sz w:val="21"/>
          <w:szCs w:val="21"/>
        </w:rPr>
        <w:t xml:space="preserve">mluvných strán povinnosti vyplývajúce z tejto Zmluvy, má poškodená </w:t>
      </w:r>
      <w:r w:rsidR="00882B89" w:rsidRPr="00E24E82">
        <w:rPr>
          <w:rFonts w:ascii="Georgia" w:hAnsi="Georgia"/>
          <w:sz w:val="21"/>
          <w:szCs w:val="21"/>
        </w:rPr>
        <w:t>Z</w:t>
      </w:r>
      <w:r w:rsidRPr="00E24E82">
        <w:rPr>
          <w:rFonts w:ascii="Georgia" w:hAnsi="Georgia"/>
          <w:sz w:val="21"/>
          <w:szCs w:val="21"/>
        </w:rPr>
        <w:t>mluvná strana právo na náhradu vzniknutej škody, okrem prípadov, keď škody boli spôsobené obmedzením alebo prerušením distribúcie elektriny v súlade s touto Zmluvou a Zákonom o energetike. Za porušenie, ktoré zakladá nárok na náhradu škody sa nepovažuje prípad, ak je takéto porušenie ospravedlnené okolnosťami vylučujúcimi zodpovednosť, resp. zabezpečovaním povinnosti vo všeobecnom hospodárskom záujme v zmysle ustanovení § 24 Zákona o energetike.</w:t>
      </w:r>
      <w:bookmarkEnd w:id="9"/>
    </w:p>
    <w:p w14:paraId="17BFB528" w14:textId="72BD3F4A" w:rsidR="00CA6860" w:rsidRPr="00CA6860" w:rsidRDefault="00AA2F39" w:rsidP="008F53F7">
      <w:pPr>
        <w:pStyle w:val="ListParagraph"/>
        <w:numPr>
          <w:ilvl w:val="1"/>
          <w:numId w:val="2"/>
        </w:numPr>
        <w:spacing w:before="240" w:after="240" w:line="276" w:lineRule="auto"/>
        <w:ind w:left="1134" w:hanging="567"/>
        <w:jc w:val="both"/>
        <w:rPr>
          <w:rFonts w:ascii="Georgia" w:hAnsi="Georgia"/>
          <w:color w:val="auto"/>
          <w:sz w:val="21"/>
          <w:szCs w:val="21"/>
        </w:rPr>
      </w:pPr>
      <w:r w:rsidRPr="00D51BE0">
        <w:rPr>
          <w:rFonts w:ascii="Georgia" w:hAnsi="Georgia"/>
          <w:sz w:val="21"/>
          <w:szCs w:val="21"/>
        </w:rPr>
        <w:t xml:space="preserve">Zmluvná strana, ktorej vznikla škoda v zmysle odseku </w:t>
      </w:r>
      <w:r w:rsidR="003A0756" w:rsidRPr="00D51BE0">
        <w:rPr>
          <w:rFonts w:ascii="Georgia" w:hAnsi="Georgia"/>
          <w:sz w:val="21"/>
          <w:szCs w:val="21"/>
        </w:rPr>
        <w:t xml:space="preserve"> </w:t>
      </w:r>
      <w:r w:rsidR="004F7104">
        <w:rPr>
          <w:rFonts w:ascii="Georgia" w:hAnsi="Georgia"/>
          <w:sz w:val="21"/>
          <w:szCs w:val="21"/>
        </w:rPr>
        <w:fldChar w:fldCharType="begin"/>
      </w:r>
      <w:r w:rsidR="004F7104">
        <w:rPr>
          <w:rFonts w:ascii="Georgia" w:hAnsi="Georgia"/>
          <w:sz w:val="21"/>
          <w:szCs w:val="21"/>
        </w:rPr>
        <w:instrText xml:space="preserve"> REF _Ref149033196 \r \h </w:instrText>
      </w:r>
      <w:r w:rsidR="004F7104">
        <w:rPr>
          <w:rFonts w:ascii="Georgia" w:hAnsi="Georgia"/>
          <w:sz w:val="21"/>
          <w:szCs w:val="21"/>
        </w:rPr>
      </w:r>
      <w:r w:rsidR="004F7104">
        <w:rPr>
          <w:rFonts w:ascii="Georgia" w:hAnsi="Georgia"/>
          <w:sz w:val="21"/>
          <w:szCs w:val="21"/>
        </w:rPr>
        <w:fldChar w:fldCharType="separate"/>
      </w:r>
      <w:r w:rsidR="004F7104">
        <w:rPr>
          <w:rFonts w:ascii="Georgia" w:hAnsi="Georgia"/>
          <w:sz w:val="21"/>
          <w:szCs w:val="21"/>
        </w:rPr>
        <w:t>8.1</w:t>
      </w:r>
      <w:r w:rsidR="004F7104">
        <w:rPr>
          <w:rFonts w:ascii="Georgia" w:hAnsi="Georgia"/>
          <w:sz w:val="21"/>
          <w:szCs w:val="21"/>
        </w:rPr>
        <w:fldChar w:fldCharType="end"/>
      </w:r>
      <w:r w:rsidR="004F7104">
        <w:rPr>
          <w:rFonts w:ascii="Georgia" w:hAnsi="Georgia"/>
          <w:sz w:val="21"/>
          <w:szCs w:val="21"/>
        </w:rPr>
        <w:t xml:space="preserve"> </w:t>
      </w:r>
      <w:r w:rsidRPr="00D51BE0">
        <w:rPr>
          <w:rFonts w:ascii="Georgia" w:hAnsi="Georgia"/>
          <w:sz w:val="21"/>
          <w:szCs w:val="21"/>
        </w:rPr>
        <w:t xml:space="preserve">tohto článku Zmluvy je povinná písomne oznámiť túto skutočnosť druhej </w:t>
      </w:r>
      <w:r w:rsidR="003A0756" w:rsidRPr="00D51BE0">
        <w:rPr>
          <w:rFonts w:ascii="Georgia" w:hAnsi="Georgia"/>
          <w:sz w:val="21"/>
          <w:szCs w:val="21"/>
        </w:rPr>
        <w:t>Z</w:t>
      </w:r>
      <w:r w:rsidRPr="00D51BE0">
        <w:rPr>
          <w:rFonts w:ascii="Georgia" w:hAnsi="Georgia"/>
          <w:sz w:val="21"/>
          <w:szCs w:val="21"/>
        </w:rPr>
        <w:t xml:space="preserve">mluvnej strane bez zbytočného odkladu potom, čo sa o vzniku škody dozvedela. Súčasťou písomného oznámenia musia byť aj doklady preukazujúce dôvod vzniku a výšku uplatňovanej škody. Po obdržaní takéhoto písomného oznámenia je druhá </w:t>
      </w:r>
      <w:r w:rsidR="00882B89" w:rsidRPr="00D51BE0">
        <w:rPr>
          <w:rFonts w:ascii="Georgia" w:hAnsi="Georgia"/>
          <w:sz w:val="21"/>
          <w:szCs w:val="21"/>
        </w:rPr>
        <w:t>Z</w:t>
      </w:r>
      <w:r w:rsidRPr="00D51BE0">
        <w:rPr>
          <w:rFonts w:ascii="Georgia" w:hAnsi="Georgia"/>
          <w:sz w:val="21"/>
          <w:szCs w:val="21"/>
        </w:rPr>
        <w:t xml:space="preserve">mluvná strana oprávnená v lehote </w:t>
      </w:r>
      <w:r w:rsidRPr="0024100C">
        <w:rPr>
          <w:rFonts w:ascii="Georgia" w:hAnsi="Georgia"/>
          <w:sz w:val="21"/>
          <w:szCs w:val="21"/>
          <w:highlight w:val="yellow"/>
        </w:rPr>
        <w:t>30 dní</w:t>
      </w:r>
      <w:r w:rsidRPr="00D51BE0">
        <w:rPr>
          <w:rFonts w:ascii="Georgia" w:hAnsi="Georgia"/>
          <w:sz w:val="21"/>
          <w:szCs w:val="21"/>
        </w:rPr>
        <w:t xml:space="preserve"> zaslať písomné vyjadrenie k predloženým dôvodom a výške uplatňovanej náhrady škody, prípadne vyzvať prvú zmluvnú stranu na doloženie ďalších dokladov preukazujúcich dôvod vzniku a výšku škody. Ak sa do uplynutia ďalších nasledujúcich </w:t>
      </w:r>
      <w:r w:rsidRPr="0024100C">
        <w:rPr>
          <w:rFonts w:ascii="Georgia" w:hAnsi="Georgia"/>
          <w:sz w:val="21"/>
          <w:szCs w:val="21"/>
          <w:highlight w:val="yellow"/>
        </w:rPr>
        <w:t>30 d</w:t>
      </w:r>
      <w:r w:rsidRPr="00D51BE0">
        <w:rPr>
          <w:rFonts w:ascii="Georgia" w:hAnsi="Georgia"/>
          <w:sz w:val="21"/>
          <w:szCs w:val="21"/>
        </w:rPr>
        <w:t xml:space="preserve">ní </w:t>
      </w:r>
      <w:r w:rsidR="003A0756" w:rsidRPr="00D51BE0">
        <w:rPr>
          <w:rFonts w:ascii="Georgia" w:hAnsi="Georgia"/>
          <w:sz w:val="21"/>
          <w:szCs w:val="21"/>
        </w:rPr>
        <w:t>Z</w:t>
      </w:r>
      <w:r w:rsidRPr="00D51BE0">
        <w:rPr>
          <w:rFonts w:ascii="Georgia" w:hAnsi="Georgia"/>
          <w:sz w:val="21"/>
          <w:szCs w:val="21"/>
        </w:rPr>
        <w:t xml:space="preserve">mluvné strany nedohodnú o </w:t>
      </w:r>
      <w:r w:rsidRPr="00CA6860">
        <w:rPr>
          <w:rFonts w:ascii="Georgia" w:hAnsi="Georgia"/>
          <w:color w:val="auto"/>
          <w:sz w:val="21"/>
          <w:szCs w:val="21"/>
        </w:rPr>
        <w:t xml:space="preserve">rozsahu a výške náhrady škody, je ktorákoľvek </w:t>
      </w:r>
      <w:r w:rsidR="003A0756" w:rsidRPr="00CA6860">
        <w:rPr>
          <w:rFonts w:ascii="Georgia" w:hAnsi="Georgia"/>
          <w:color w:val="auto"/>
          <w:sz w:val="21"/>
          <w:szCs w:val="21"/>
        </w:rPr>
        <w:t>Z</w:t>
      </w:r>
      <w:r w:rsidRPr="00CA6860">
        <w:rPr>
          <w:rFonts w:ascii="Georgia" w:hAnsi="Georgia"/>
          <w:color w:val="auto"/>
          <w:sz w:val="21"/>
          <w:szCs w:val="21"/>
        </w:rPr>
        <w:t>mluvná strana oprávnená obrátiť sa na vecne a miestne príslušný súd Slovenskej republiky.</w:t>
      </w:r>
    </w:p>
    <w:p w14:paraId="59F9EF40" w14:textId="283EB055" w:rsidR="00CA6860" w:rsidRPr="00CA6860" w:rsidRDefault="00CA6860" w:rsidP="008F53F7">
      <w:pPr>
        <w:pStyle w:val="ListParagraph"/>
        <w:numPr>
          <w:ilvl w:val="1"/>
          <w:numId w:val="2"/>
        </w:numPr>
        <w:spacing w:before="240" w:after="240" w:line="276" w:lineRule="auto"/>
        <w:ind w:left="1134" w:hanging="567"/>
        <w:jc w:val="both"/>
        <w:rPr>
          <w:rFonts w:ascii="Georgia" w:hAnsi="Georgia"/>
          <w:color w:val="auto"/>
          <w:sz w:val="21"/>
          <w:szCs w:val="21"/>
        </w:rPr>
      </w:pPr>
      <w:r w:rsidRPr="00CA6860">
        <w:rPr>
          <w:rFonts w:ascii="Georgia" w:hAnsi="Georgia"/>
          <w:color w:val="auto"/>
          <w:sz w:val="21"/>
          <w:szCs w:val="21"/>
        </w:rPr>
        <w:t xml:space="preserve">V prípade reklamácie alebo sťažnosti spojenej s poskytovaním </w:t>
      </w:r>
      <w:r>
        <w:rPr>
          <w:rFonts w:ascii="Georgia" w:hAnsi="Georgia"/>
          <w:color w:val="auto"/>
          <w:sz w:val="21"/>
          <w:szCs w:val="21"/>
        </w:rPr>
        <w:t>s</w:t>
      </w:r>
      <w:r w:rsidRPr="00CA6860">
        <w:rPr>
          <w:rFonts w:ascii="Georgia" w:hAnsi="Georgia"/>
          <w:color w:val="auto"/>
          <w:sz w:val="21"/>
          <w:szCs w:val="21"/>
        </w:rPr>
        <w:t xml:space="preserve">lužieb Prevádzkovateľa </w:t>
      </w:r>
      <w:r w:rsidR="009D2CC5">
        <w:rPr>
          <w:rFonts w:ascii="Georgia" w:hAnsi="Georgia"/>
          <w:color w:val="auto"/>
          <w:sz w:val="21"/>
          <w:szCs w:val="21"/>
        </w:rPr>
        <w:t>posiela</w:t>
      </w:r>
      <w:r w:rsidR="009D2CC5" w:rsidRPr="00CA6860">
        <w:rPr>
          <w:rFonts w:ascii="Georgia" w:hAnsi="Georgia"/>
          <w:color w:val="auto"/>
          <w:sz w:val="21"/>
          <w:szCs w:val="21"/>
        </w:rPr>
        <w:t xml:space="preserve"> </w:t>
      </w:r>
      <w:r w:rsidRPr="00CA6860">
        <w:rPr>
          <w:rFonts w:ascii="Georgia" w:hAnsi="Georgia"/>
          <w:color w:val="auto"/>
          <w:sz w:val="21"/>
          <w:szCs w:val="21"/>
        </w:rPr>
        <w:t>Dodávateľ, resp. ním splnomocnená osoba</w:t>
      </w:r>
      <w:r w:rsidR="007D01B5">
        <w:rPr>
          <w:rFonts w:ascii="Georgia" w:hAnsi="Georgia"/>
          <w:color w:val="auto"/>
          <w:sz w:val="21"/>
          <w:szCs w:val="21"/>
        </w:rPr>
        <w:t>,</w:t>
      </w:r>
      <w:r w:rsidRPr="00CA6860">
        <w:rPr>
          <w:rFonts w:ascii="Georgia" w:hAnsi="Georgia"/>
          <w:color w:val="auto"/>
          <w:sz w:val="21"/>
          <w:szCs w:val="21"/>
        </w:rPr>
        <w:t xml:space="preserve"> písomne alebo elektronickým spôsobom</w:t>
      </w:r>
      <w:r>
        <w:rPr>
          <w:rFonts w:ascii="Georgia" w:hAnsi="Georgia"/>
          <w:color w:val="auto"/>
          <w:sz w:val="21"/>
          <w:szCs w:val="21"/>
        </w:rPr>
        <w:t xml:space="preserve"> takéto podanie</w:t>
      </w:r>
      <w:r w:rsidRPr="00CA6860">
        <w:rPr>
          <w:rFonts w:ascii="Georgia" w:hAnsi="Georgia"/>
          <w:color w:val="auto"/>
          <w:sz w:val="21"/>
          <w:szCs w:val="21"/>
        </w:rPr>
        <w:t xml:space="preserve"> na príslušnú e-mailovú adresu </w:t>
      </w:r>
      <w:r>
        <w:rPr>
          <w:rFonts w:ascii="Georgia" w:hAnsi="Georgia"/>
          <w:color w:val="auto"/>
          <w:sz w:val="21"/>
          <w:szCs w:val="21"/>
        </w:rPr>
        <w:t xml:space="preserve">splnomocnenej osoby </w:t>
      </w:r>
      <w:r w:rsidRPr="00CA6860">
        <w:rPr>
          <w:rFonts w:ascii="Georgia" w:hAnsi="Georgia"/>
          <w:color w:val="auto"/>
          <w:sz w:val="21"/>
          <w:szCs w:val="21"/>
        </w:rPr>
        <w:t>Prevádzkovateľa uveden</w:t>
      </w:r>
      <w:r>
        <w:rPr>
          <w:rFonts w:ascii="Georgia" w:hAnsi="Georgia"/>
          <w:color w:val="auto"/>
          <w:sz w:val="21"/>
          <w:szCs w:val="21"/>
        </w:rPr>
        <w:t>ej</w:t>
      </w:r>
      <w:r w:rsidRPr="00CA6860">
        <w:rPr>
          <w:rFonts w:ascii="Georgia" w:hAnsi="Georgia"/>
          <w:color w:val="auto"/>
          <w:sz w:val="21"/>
          <w:szCs w:val="21"/>
        </w:rPr>
        <w:t xml:space="preserve"> v prílohe č. 2 pre výkon reklamácie</w:t>
      </w:r>
      <w:r>
        <w:rPr>
          <w:rFonts w:ascii="Georgia" w:hAnsi="Georgia"/>
          <w:color w:val="auto"/>
          <w:sz w:val="21"/>
          <w:szCs w:val="21"/>
        </w:rPr>
        <w:t xml:space="preserve"> a vybavovanie sťažností</w:t>
      </w:r>
      <w:r w:rsidRPr="00CA6860">
        <w:rPr>
          <w:rFonts w:ascii="Georgia" w:hAnsi="Georgia"/>
          <w:color w:val="auto"/>
          <w:sz w:val="21"/>
          <w:szCs w:val="21"/>
        </w:rPr>
        <w:t>.</w:t>
      </w:r>
      <w:r w:rsidR="008F53F7" w:rsidRPr="008F53F7">
        <w:t xml:space="preserve"> </w:t>
      </w:r>
      <w:r w:rsidR="008F53F7" w:rsidRPr="008F53F7">
        <w:rPr>
          <w:rFonts w:ascii="Georgia" w:hAnsi="Georgia"/>
          <w:color w:val="auto"/>
          <w:sz w:val="21"/>
          <w:szCs w:val="21"/>
        </w:rPr>
        <w:t>P</w:t>
      </w:r>
      <w:r w:rsidR="008F53F7">
        <w:rPr>
          <w:rFonts w:ascii="Georgia" w:hAnsi="Georgia"/>
          <w:color w:val="auto"/>
          <w:sz w:val="21"/>
          <w:szCs w:val="21"/>
        </w:rPr>
        <w:t xml:space="preserve">revádzkovateľ </w:t>
      </w:r>
      <w:r w:rsidR="008F53F7" w:rsidRPr="008F53F7">
        <w:rPr>
          <w:rFonts w:ascii="Georgia" w:hAnsi="Georgia"/>
          <w:color w:val="auto"/>
          <w:sz w:val="21"/>
          <w:szCs w:val="21"/>
        </w:rPr>
        <w:t xml:space="preserve">reklamáciu prešetrí a výsledok oznámi písomne </w:t>
      </w:r>
      <w:r w:rsidR="008F53F7">
        <w:rPr>
          <w:rFonts w:ascii="Georgia" w:hAnsi="Georgia"/>
          <w:color w:val="auto"/>
          <w:sz w:val="21"/>
          <w:szCs w:val="21"/>
        </w:rPr>
        <w:t>D</w:t>
      </w:r>
      <w:r w:rsidR="008F53F7" w:rsidRPr="008F53F7">
        <w:rPr>
          <w:rFonts w:ascii="Georgia" w:hAnsi="Georgia"/>
          <w:color w:val="auto"/>
          <w:sz w:val="21"/>
          <w:szCs w:val="21"/>
        </w:rPr>
        <w:t>odávateľ</w:t>
      </w:r>
      <w:r w:rsidR="008F53F7">
        <w:rPr>
          <w:rFonts w:ascii="Georgia" w:hAnsi="Georgia"/>
          <w:color w:val="auto"/>
          <w:sz w:val="21"/>
          <w:szCs w:val="21"/>
        </w:rPr>
        <w:t>ovi</w:t>
      </w:r>
      <w:r w:rsidR="008F53F7" w:rsidRPr="008F53F7">
        <w:rPr>
          <w:rFonts w:ascii="Georgia" w:hAnsi="Georgia"/>
          <w:color w:val="auto"/>
          <w:sz w:val="21"/>
          <w:szCs w:val="21"/>
        </w:rPr>
        <w:t xml:space="preserve"> v lehote do </w:t>
      </w:r>
      <w:r w:rsidR="008F53F7" w:rsidRPr="007D01B5">
        <w:rPr>
          <w:rFonts w:ascii="Georgia" w:hAnsi="Georgia"/>
          <w:color w:val="auto"/>
          <w:sz w:val="21"/>
          <w:szCs w:val="21"/>
          <w:highlight w:val="yellow"/>
        </w:rPr>
        <w:t>30 kalendárnych</w:t>
      </w:r>
      <w:r w:rsidR="008F53F7" w:rsidRPr="008F53F7">
        <w:rPr>
          <w:rFonts w:ascii="Georgia" w:hAnsi="Georgia"/>
          <w:color w:val="auto"/>
          <w:sz w:val="21"/>
          <w:szCs w:val="21"/>
        </w:rPr>
        <w:t xml:space="preserve"> dní odo dňa doručenia reklamácie</w:t>
      </w:r>
      <w:r w:rsidR="008F53F7">
        <w:rPr>
          <w:rFonts w:ascii="Georgia" w:hAnsi="Georgia"/>
          <w:color w:val="auto"/>
          <w:sz w:val="21"/>
          <w:szCs w:val="21"/>
        </w:rPr>
        <w:t xml:space="preserve">. </w:t>
      </w:r>
      <w:r w:rsidR="008F53F7" w:rsidRPr="00CA6860">
        <w:rPr>
          <w:rFonts w:ascii="Georgia" w:hAnsi="Georgia"/>
          <w:color w:val="auto"/>
          <w:sz w:val="21"/>
          <w:szCs w:val="21"/>
        </w:rPr>
        <w:t xml:space="preserve">Pri reklamácii vyúčtovania služieb Prevádzkovateľa poskytovaných podľa tejto Zmluvy sa postupuje v súlade s platným Prevádzkovým poriadkom, ktorý </w:t>
      </w:r>
      <w:r w:rsidR="008F53F7">
        <w:rPr>
          <w:rFonts w:ascii="Georgia" w:hAnsi="Georgia"/>
          <w:color w:val="auto"/>
          <w:sz w:val="21"/>
          <w:szCs w:val="21"/>
        </w:rPr>
        <w:t xml:space="preserve">uvedený inštitút </w:t>
      </w:r>
      <w:r w:rsidR="008F53F7" w:rsidRPr="00CA6860">
        <w:rPr>
          <w:rFonts w:ascii="Georgia" w:hAnsi="Georgia"/>
          <w:color w:val="auto"/>
          <w:sz w:val="21"/>
          <w:szCs w:val="21"/>
        </w:rPr>
        <w:t>bližšie</w:t>
      </w:r>
      <w:r w:rsidR="008F53F7">
        <w:rPr>
          <w:rFonts w:ascii="Georgia" w:hAnsi="Georgia"/>
          <w:color w:val="auto"/>
          <w:sz w:val="21"/>
          <w:szCs w:val="21"/>
        </w:rPr>
        <w:t xml:space="preserve"> upravuje</w:t>
      </w:r>
      <w:r w:rsidR="008F53F7" w:rsidRPr="00CA6860">
        <w:rPr>
          <w:rFonts w:ascii="Georgia" w:hAnsi="Georgia"/>
          <w:color w:val="auto"/>
          <w:sz w:val="21"/>
          <w:szCs w:val="21"/>
        </w:rPr>
        <w:t xml:space="preserve"> </w:t>
      </w:r>
      <w:r w:rsidR="008F53F7">
        <w:rPr>
          <w:rFonts w:ascii="Georgia" w:hAnsi="Georgia"/>
          <w:color w:val="auto"/>
          <w:sz w:val="21"/>
          <w:szCs w:val="21"/>
        </w:rPr>
        <w:t>(</w:t>
      </w:r>
      <w:r w:rsidR="008F53F7" w:rsidRPr="00CA6860">
        <w:rPr>
          <w:rFonts w:ascii="Georgia" w:hAnsi="Georgia"/>
          <w:color w:val="auto"/>
          <w:sz w:val="21"/>
          <w:szCs w:val="21"/>
        </w:rPr>
        <w:t xml:space="preserve">najmä </w:t>
      </w:r>
      <w:r w:rsidR="008F53F7" w:rsidRPr="00CA6860">
        <w:rPr>
          <w:rFonts w:ascii="Georgia" w:hAnsi="Georgia" w:cs="Open Sans"/>
          <w:color w:val="auto"/>
          <w:sz w:val="21"/>
          <w:szCs w:val="21"/>
          <w:shd w:val="clear" w:color="auto" w:fill="FFFFFF"/>
        </w:rPr>
        <w:t>miesto, spôsob a lehoty na uplatňovanie reklamácií</w:t>
      </w:r>
      <w:r w:rsidR="008F53F7">
        <w:rPr>
          <w:rFonts w:ascii="Georgia" w:hAnsi="Georgia" w:cs="Open Sans"/>
          <w:color w:val="auto"/>
          <w:sz w:val="21"/>
          <w:szCs w:val="21"/>
          <w:shd w:val="clear" w:color="auto" w:fill="FFFFFF"/>
        </w:rPr>
        <w:t>)</w:t>
      </w:r>
      <w:r w:rsidR="008F53F7" w:rsidRPr="00CA6860">
        <w:rPr>
          <w:rFonts w:ascii="Georgia" w:hAnsi="Georgia" w:cs="Open Sans"/>
          <w:color w:val="auto"/>
          <w:sz w:val="21"/>
          <w:szCs w:val="21"/>
          <w:shd w:val="clear" w:color="auto" w:fill="FFFFFF"/>
        </w:rPr>
        <w:t>.</w:t>
      </w:r>
    </w:p>
    <w:p w14:paraId="3C5D8020" w14:textId="53C2FE6D" w:rsidR="00882B89" w:rsidRPr="00E1192A" w:rsidRDefault="00882B89" w:rsidP="008F53F7">
      <w:pPr>
        <w:pStyle w:val="Heading2"/>
        <w:numPr>
          <w:ilvl w:val="0"/>
          <w:numId w:val="2"/>
        </w:numPr>
        <w:spacing w:before="240" w:after="240" w:line="276" w:lineRule="auto"/>
        <w:ind w:left="567" w:hanging="567"/>
        <w:rPr>
          <w:rStyle w:val="Strong"/>
          <w:rFonts w:ascii="Georgia" w:hAnsi="Georgia" w:cs="Times New Roman"/>
          <w:sz w:val="22"/>
          <w:szCs w:val="22"/>
        </w:rPr>
      </w:pPr>
      <w:r w:rsidRPr="00E1192A">
        <w:rPr>
          <w:rStyle w:val="Strong"/>
          <w:rFonts w:ascii="Georgia" w:hAnsi="Georgia" w:cs="Times New Roman"/>
          <w:sz w:val="22"/>
          <w:szCs w:val="22"/>
        </w:rPr>
        <w:lastRenderedPageBreak/>
        <w:t>STAV NÚDZE A RIEŠENIE SPOROV</w:t>
      </w:r>
    </w:p>
    <w:p w14:paraId="6A093127" w14:textId="77777777" w:rsidR="00882B89" w:rsidRPr="00D51BE0" w:rsidRDefault="00882B89" w:rsidP="008F53F7">
      <w:pPr>
        <w:pStyle w:val="ListParagraph"/>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Prevádzkovateľ distribučnej sústavy je povinný v prípade vzniku stavu núdze postupovať spôsobom ustanoveným vo všeobecne záväznom právnom predpise, ktorým sa vykonávajú ustanovenia § 20 Zákona o energetike.</w:t>
      </w:r>
    </w:p>
    <w:p w14:paraId="7DAF83B9" w14:textId="2FB6DBA0" w:rsidR="00882B89" w:rsidRDefault="00882B89" w:rsidP="008F53F7">
      <w:pPr>
        <w:pStyle w:val="ListParagraph"/>
        <w:numPr>
          <w:ilvl w:val="1"/>
          <w:numId w:val="2"/>
        </w:numPr>
        <w:spacing w:before="240" w:after="240" w:line="276" w:lineRule="auto"/>
        <w:ind w:left="1134" w:hanging="567"/>
        <w:jc w:val="both"/>
        <w:rPr>
          <w:rFonts w:ascii="Georgia" w:hAnsi="Georgia"/>
          <w:sz w:val="21"/>
          <w:szCs w:val="21"/>
        </w:rPr>
      </w:pPr>
      <w:r w:rsidRPr="00D51BE0">
        <w:rPr>
          <w:rFonts w:ascii="Georgia" w:hAnsi="Georgia"/>
          <w:sz w:val="21"/>
          <w:szCs w:val="21"/>
        </w:rPr>
        <w:t xml:space="preserve">Zmluvné strany sa dohodli, že prípadné spory, ktoré vzniknú v súvislosti s predmetom tejto </w:t>
      </w:r>
      <w:r w:rsidR="00194914">
        <w:rPr>
          <w:rFonts w:ascii="Georgia" w:hAnsi="Georgia"/>
          <w:sz w:val="21"/>
          <w:szCs w:val="21"/>
        </w:rPr>
        <w:t>Z</w:t>
      </w:r>
      <w:r w:rsidRPr="00D51BE0">
        <w:rPr>
          <w:rFonts w:ascii="Georgia" w:hAnsi="Georgia"/>
          <w:sz w:val="21"/>
          <w:szCs w:val="21"/>
        </w:rPr>
        <w:t>mluvy budú prednostne riešené dohodou Zmluvných strán. V prípade, ak sa Zmluvné strany nedohodnú na zmierlivom riešení sporu, Zmluvné strany sú oprávnené riešiť vzniknuté spory v sporovom konaní v súlade s § 38 zákona č. 250/2012 Z. z. o regulácii v sieťových odvetviach v znení neskorších predpisov alebo súdnou cestou na príslušnom všeobecnom súde Slovenskej republiky.</w:t>
      </w:r>
    </w:p>
    <w:p w14:paraId="32D35494" w14:textId="0CCF3B39" w:rsidR="009F758B" w:rsidRPr="00362EDF" w:rsidRDefault="009F758B" w:rsidP="009F758B">
      <w:pPr>
        <w:pStyle w:val="ListParagraph"/>
        <w:numPr>
          <w:ilvl w:val="1"/>
          <w:numId w:val="2"/>
        </w:numPr>
        <w:spacing w:before="240" w:after="240" w:line="276" w:lineRule="auto"/>
        <w:ind w:left="1134" w:hanging="567"/>
        <w:jc w:val="both"/>
        <w:rPr>
          <w:rFonts w:ascii="Georgia" w:hAnsi="Georgia"/>
          <w:sz w:val="21"/>
          <w:szCs w:val="21"/>
        </w:rPr>
      </w:pPr>
      <w:r>
        <w:rPr>
          <w:rFonts w:ascii="Georgia" w:hAnsi="Georgia"/>
          <w:sz w:val="21"/>
          <w:szCs w:val="21"/>
        </w:rPr>
        <w:t xml:space="preserve">Ďalšiu úpravu ohľadom možností alternatívneho riešenia sporov (vrátane </w:t>
      </w:r>
      <w:r w:rsidR="00A86E15">
        <w:rPr>
          <w:rFonts w:ascii="Georgia" w:hAnsi="Georgia"/>
          <w:sz w:val="21"/>
          <w:szCs w:val="21"/>
        </w:rPr>
        <w:t>s</w:t>
      </w:r>
      <w:r w:rsidRPr="009F758B">
        <w:rPr>
          <w:rFonts w:ascii="Georgia" w:hAnsi="Georgia"/>
          <w:sz w:val="21"/>
          <w:szCs w:val="21"/>
        </w:rPr>
        <w:t>pôsob</w:t>
      </w:r>
      <w:r>
        <w:rPr>
          <w:rFonts w:ascii="Georgia" w:hAnsi="Georgia"/>
          <w:sz w:val="21"/>
          <w:szCs w:val="21"/>
        </w:rPr>
        <w:t>u</w:t>
      </w:r>
      <w:r w:rsidRPr="009F758B">
        <w:rPr>
          <w:rFonts w:ascii="Georgia" w:hAnsi="Georgia"/>
          <w:sz w:val="21"/>
          <w:szCs w:val="21"/>
        </w:rPr>
        <w:t xml:space="preserve"> a lehotách na uplatňovanie dostupných prostriedkov na urovnávanie sporov</w:t>
      </w:r>
      <w:r>
        <w:rPr>
          <w:rFonts w:ascii="Georgia" w:hAnsi="Georgia"/>
          <w:sz w:val="21"/>
          <w:szCs w:val="21"/>
        </w:rPr>
        <w:t>) obsahuje Prevádzkový poriadok.</w:t>
      </w:r>
    </w:p>
    <w:p w14:paraId="2FE87F81" w14:textId="2CCFCA1A" w:rsidR="00AA2F39" w:rsidRPr="00406A63" w:rsidRDefault="00AA2F39" w:rsidP="008F53F7">
      <w:pPr>
        <w:pStyle w:val="Heading2"/>
        <w:numPr>
          <w:ilvl w:val="0"/>
          <w:numId w:val="2"/>
        </w:numPr>
        <w:spacing w:before="240" w:after="240" w:line="276" w:lineRule="auto"/>
        <w:ind w:left="567" w:hanging="567"/>
        <w:rPr>
          <w:rFonts w:ascii="Georgia" w:hAnsi="Georgia" w:cstheme="minorHAnsi"/>
          <w:b/>
          <w:sz w:val="22"/>
          <w:szCs w:val="22"/>
        </w:rPr>
      </w:pPr>
      <w:bookmarkStart w:id="10" w:name="_Ref149033041"/>
      <w:r w:rsidRPr="00406A63">
        <w:rPr>
          <w:rFonts w:ascii="Georgia" w:hAnsi="Georgia" w:cstheme="minorHAnsi"/>
          <w:b/>
          <w:color w:val="auto"/>
          <w:sz w:val="22"/>
          <w:szCs w:val="22"/>
        </w:rPr>
        <w:t>SPOLOČNÉ A ZÁVEREČNÉ USTANOVENIA</w:t>
      </w:r>
      <w:bookmarkEnd w:id="10"/>
    </w:p>
    <w:p w14:paraId="70F20888" w14:textId="77777777" w:rsidR="00D51BE0"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 xml:space="preserve">Táto Zmluva nadobúda platnosť dňom jej podpísania zmluvnými stranami a účinnosť dňa </w:t>
      </w:r>
      <w:r w:rsidRPr="00D51BE0">
        <w:rPr>
          <w:rFonts w:ascii="Georgia" w:eastAsia="Calibri" w:hAnsi="Georgia" w:cs="Times New Roman"/>
          <w:noProof/>
          <w:color w:val="auto"/>
          <w:sz w:val="21"/>
          <w:szCs w:val="21"/>
          <w:highlight w:val="yellow"/>
        </w:rPr>
        <w:t>[●]</w:t>
      </w:r>
      <w:r w:rsidRPr="00D51BE0">
        <w:rPr>
          <w:rFonts w:ascii="Georgia" w:hAnsi="Georgia" w:cstheme="minorHAnsi"/>
          <w:color w:val="auto"/>
          <w:sz w:val="21"/>
          <w:szCs w:val="21"/>
        </w:rPr>
        <w:t xml:space="preserve">. </w:t>
      </w:r>
    </w:p>
    <w:p w14:paraId="3EAC4DAA" w14:textId="77777777" w:rsidR="00D51BE0" w:rsidRPr="00D51BE0"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 xml:space="preserve">Táto Zmluva sa uzaviera na dobu </w:t>
      </w:r>
      <w:r w:rsidRPr="00D51BE0">
        <w:rPr>
          <w:rFonts w:ascii="Georgia" w:eastAsia="Calibri" w:hAnsi="Georgia" w:cs="Times New Roman"/>
          <w:noProof/>
          <w:color w:val="auto"/>
          <w:sz w:val="21"/>
          <w:szCs w:val="21"/>
          <w:highlight w:val="yellow"/>
        </w:rPr>
        <w:t>[●]</w:t>
      </w:r>
      <w:r w:rsidRPr="00D51BE0">
        <w:rPr>
          <w:rFonts w:ascii="Georgia" w:eastAsia="Calibri" w:hAnsi="Georgia" w:cstheme="minorHAnsi"/>
          <w:noProof/>
          <w:color w:val="auto"/>
          <w:sz w:val="21"/>
          <w:szCs w:val="21"/>
        </w:rPr>
        <w:t xml:space="preserve">. </w:t>
      </w:r>
    </w:p>
    <w:p w14:paraId="62DEAA9A" w14:textId="69CFB53C" w:rsidR="00406A63" w:rsidRPr="00D51BE0" w:rsidRDefault="00406A63" w:rsidP="008F53F7">
      <w:pPr>
        <w:pStyle w:val="ListParagraph"/>
        <w:numPr>
          <w:ilvl w:val="1"/>
          <w:numId w:val="2"/>
        </w:numPr>
        <w:spacing w:before="240" w:after="12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 xml:space="preserve">Táto </w:t>
      </w:r>
      <w:r w:rsidR="00194914">
        <w:rPr>
          <w:rFonts w:ascii="Georgia" w:hAnsi="Georgia" w:cstheme="minorHAnsi"/>
          <w:color w:val="auto"/>
          <w:sz w:val="21"/>
          <w:szCs w:val="21"/>
        </w:rPr>
        <w:t>Z</w:t>
      </w:r>
      <w:r w:rsidRPr="00D51BE0">
        <w:rPr>
          <w:rFonts w:ascii="Georgia" w:hAnsi="Georgia" w:cstheme="minorHAnsi"/>
          <w:color w:val="auto"/>
          <w:sz w:val="21"/>
          <w:szCs w:val="21"/>
        </w:rPr>
        <w:t>mluva zaniká:</w:t>
      </w:r>
    </w:p>
    <w:p w14:paraId="1343D434" w14:textId="77777777" w:rsidR="00406A63" w:rsidRPr="00D51BE0" w:rsidRDefault="00406A63" w:rsidP="008F53F7">
      <w:pPr>
        <w:numPr>
          <w:ilvl w:val="1"/>
          <w:numId w:val="15"/>
        </w:numPr>
        <w:tabs>
          <w:tab w:val="left" w:pos="851"/>
        </w:tabs>
        <w:suppressAutoHyphens/>
        <w:overflowPunct w:val="0"/>
        <w:autoSpaceDE w:val="0"/>
        <w:spacing w:before="120" w:after="120" w:line="276" w:lineRule="auto"/>
        <w:ind w:left="1843" w:hanging="567"/>
        <w:jc w:val="both"/>
        <w:textAlignment w:val="baseline"/>
        <w:rPr>
          <w:rFonts w:ascii="Georgia" w:hAnsi="Georgia"/>
          <w:color w:val="auto"/>
          <w:sz w:val="21"/>
          <w:szCs w:val="21"/>
        </w:rPr>
      </w:pPr>
      <w:r w:rsidRPr="00D51BE0">
        <w:rPr>
          <w:rFonts w:ascii="Georgia" w:hAnsi="Georgia"/>
          <w:color w:val="auto"/>
          <w:sz w:val="21"/>
          <w:szCs w:val="21"/>
        </w:rPr>
        <w:t>uplynutím doby, na ktorú bola uzatvorená,</w:t>
      </w:r>
    </w:p>
    <w:p w14:paraId="2C3084D7" w14:textId="77777777" w:rsidR="00406A63" w:rsidRPr="00D51BE0" w:rsidRDefault="00406A63" w:rsidP="008F53F7">
      <w:pPr>
        <w:numPr>
          <w:ilvl w:val="1"/>
          <w:numId w:val="15"/>
        </w:numPr>
        <w:tabs>
          <w:tab w:val="left" w:pos="851"/>
        </w:tabs>
        <w:suppressAutoHyphens/>
        <w:overflowPunct w:val="0"/>
        <w:autoSpaceDE w:val="0"/>
        <w:spacing w:before="120" w:after="120" w:line="276" w:lineRule="auto"/>
        <w:ind w:left="1843" w:hanging="567"/>
        <w:jc w:val="both"/>
        <w:textAlignment w:val="baseline"/>
        <w:rPr>
          <w:rFonts w:ascii="Georgia" w:hAnsi="Georgia"/>
          <w:color w:val="auto"/>
          <w:sz w:val="21"/>
          <w:szCs w:val="21"/>
        </w:rPr>
      </w:pPr>
      <w:r w:rsidRPr="00D51BE0">
        <w:rPr>
          <w:rFonts w:ascii="Georgia" w:hAnsi="Georgia"/>
          <w:color w:val="auto"/>
          <w:sz w:val="21"/>
          <w:szCs w:val="21"/>
        </w:rPr>
        <w:t>písomnou dohodou Zmluvných strán,</w:t>
      </w:r>
    </w:p>
    <w:p w14:paraId="5C64FD8D" w14:textId="77777777" w:rsidR="00406A63" w:rsidRPr="00D51BE0" w:rsidRDefault="00406A63" w:rsidP="008F53F7">
      <w:pPr>
        <w:numPr>
          <w:ilvl w:val="1"/>
          <w:numId w:val="15"/>
        </w:numPr>
        <w:tabs>
          <w:tab w:val="left" w:pos="851"/>
        </w:tabs>
        <w:suppressAutoHyphens/>
        <w:overflowPunct w:val="0"/>
        <w:autoSpaceDE w:val="0"/>
        <w:spacing w:before="120" w:after="120" w:line="276" w:lineRule="auto"/>
        <w:ind w:left="1843" w:hanging="567"/>
        <w:jc w:val="both"/>
        <w:textAlignment w:val="baseline"/>
        <w:rPr>
          <w:rFonts w:ascii="Georgia" w:hAnsi="Georgia"/>
          <w:color w:val="auto"/>
          <w:sz w:val="21"/>
          <w:szCs w:val="21"/>
        </w:rPr>
      </w:pPr>
      <w:r w:rsidRPr="00D51BE0">
        <w:rPr>
          <w:rFonts w:ascii="Georgia" w:hAnsi="Georgia"/>
          <w:color w:val="auto"/>
          <w:sz w:val="21"/>
          <w:szCs w:val="21"/>
        </w:rPr>
        <w:t>výpoveďou v súlade s touto Zmluvou, Prevádzkovým poriadkom a ostatnými všeobecne záväznými právnymi predpismi,</w:t>
      </w:r>
    </w:p>
    <w:p w14:paraId="295FF512" w14:textId="07348573" w:rsidR="00406A63" w:rsidRPr="00D51BE0" w:rsidRDefault="00406A63" w:rsidP="008F53F7">
      <w:pPr>
        <w:numPr>
          <w:ilvl w:val="1"/>
          <w:numId w:val="15"/>
        </w:numPr>
        <w:tabs>
          <w:tab w:val="left" w:pos="851"/>
        </w:tabs>
        <w:suppressAutoHyphens/>
        <w:overflowPunct w:val="0"/>
        <w:autoSpaceDE w:val="0"/>
        <w:spacing w:before="120" w:after="240" w:line="276" w:lineRule="auto"/>
        <w:ind w:left="1843" w:hanging="567"/>
        <w:jc w:val="both"/>
        <w:textAlignment w:val="baseline"/>
        <w:rPr>
          <w:rFonts w:ascii="Georgia" w:hAnsi="Georgia"/>
          <w:color w:val="auto"/>
          <w:sz w:val="21"/>
          <w:szCs w:val="21"/>
        </w:rPr>
      </w:pPr>
      <w:r w:rsidRPr="00D51BE0">
        <w:rPr>
          <w:rFonts w:ascii="Georgia" w:hAnsi="Georgia"/>
          <w:color w:val="auto"/>
          <w:sz w:val="21"/>
          <w:szCs w:val="21"/>
        </w:rPr>
        <w:t xml:space="preserve">písomným odstúpením od </w:t>
      </w:r>
      <w:r w:rsidR="00597892">
        <w:rPr>
          <w:rFonts w:ascii="Georgia" w:hAnsi="Georgia"/>
          <w:color w:val="auto"/>
          <w:sz w:val="21"/>
          <w:szCs w:val="21"/>
        </w:rPr>
        <w:t>Z</w:t>
      </w:r>
      <w:r w:rsidRPr="00D51BE0">
        <w:rPr>
          <w:rFonts w:ascii="Georgia" w:hAnsi="Georgia"/>
          <w:color w:val="auto"/>
          <w:sz w:val="21"/>
          <w:szCs w:val="21"/>
        </w:rPr>
        <w:t xml:space="preserve">mluvy v súlade s touto </w:t>
      </w:r>
      <w:r w:rsidR="00632B57">
        <w:rPr>
          <w:rFonts w:ascii="Georgia" w:hAnsi="Georgia"/>
          <w:color w:val="auto"/>
          <w:sz w:val="21"/>
          <w:szCs w:val="21"/>
        </w:rPr>
        <w:t>Z</w:t>
      </w:r>
      <w:r w:rsidRPr="00D51BE0">
        <w:rPr>
          <w:rFonts w:ascii="Georgia" w:hAnsi="Georgia"/>
          <w:color w:val="auto"/>
          <w:sz w:val="21"/>
          <w:szCs w:val="21"/>
        </w:rPr>
        <w:t>mluvou, Prevádzkovým poriadkom a ostatnými všeobecne záväznými právnymi predpismi.</w:t>
      </w:r>
    </w:p>
    <w:p w14:paraId="61498E20" w14:textId="4962793B" w:rsidR="00406A63" w:rsidRDefault="00406A63" w:rsidP="008F53F7">
      <w:pPr>
        <w:pStyle w:val="ListParagraph"/>
        <w:numPr>
          <w:ilvl w:val="1"/>
          <w:numId w:val="2"/>
        </w:numPr>
        <w:spacing w:before="240" w:after="12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V prípade Zmluvy uzatvorenej na dobu určitú Prevádzkovateľ distribučnej sústavy vypovedá Zmluvu alebo môže od nej odstúpi</w:t>
      </w:r>
      <w:r w:rsidR="006B06C4">
        <w:rPr>
          <w:rFonts w:ascii="Georgia" w:hAnsi="Georgia" w:cstheme="minorHAnsi"/>
          <w:color w:val="auto"/>
          <w:sz w:val="21"/>
          <w:szCs w:val="21"/>
        </w:rPr>
        <w:t>ť</w:t>
      </w:r>
      <w:r w:rsidRPr="00D51BE0">
        <w:rPr>
          <w:rFonts w:ascii="Georgia" w:hAnsi="Georgia" w:cstheme="minorHAnsi"/>
          <w:color w:val="auto"/>
          <w:sz w:val="21"/>
          <w:szCs w:val="21"/>
        </w:rPr>
        <w:t xml:space="preserve"> podľa § 54 Pravidiel trhu. </w:t>
      </w:r>
      <w:r w:rsidRPr="00D51BE0">
        <w:rPr>
          <w:rFonts w:ascii="Georgia" w:hAnsi="Georgia" w:cs="Open Sans"/>
          <w:color w:val="auto"/>
          <w:sz w:val="21"/>
          <w:szCs w:val="21"/>
          <w:shd w:val="clear" w:color="auto" w:fill="FFFFFF"/>
        </w:rPr>
        <w:t xml:space="preserve">Pri podstatnom porušení </w:t>
      </w:r>
      <w:r w:rsidR="00D51BE0">
        <w:rPr>
          <w:rFonts w:ascii="Georgia" w:hAnsi="Georgia" w:cs="Open Sans"/>
          <w:color w:val="auto"/>
          <w:sz w:val="21"/>
          <w:szCs w:val="21"/>
          <w:shd w:val="clear" w:color="auto" w:fill="FFFFFF"/>
        </w:rPr>
        <w:t>Z</w:t>
      </w:r>
      <w:r w:rsidRPr="00D51BE0">
        <w:rPr>
          <w:rFonts w:ascii="Georgia" w:hAnsi="Georgia" w:cs="Open Sans"/>
          <w:color w:val="auto"/>
          <w:sz w:val="21"/>
          <w:szCs w:val="21"/>
          <w:shd w:val="clear" w:color="auto" w:fill="FFFFFF"/>
        </w:rPr>
        <w:t xml:space="preserve">mluvy zo strany Dodávateľa, najmä ak je Dodávateľ v omeškaní so zaplatením </w:t>
      </w:r>
      <w:r w:rsidR="00A17713">
        <w:rPr>
          <w:rFonts w:ascii="Georgia" w:hAnsi="Georgia" w:cs="Open Sans"/>
          <w:color w:val="auto"/>
          <w:sz w:val="21"/>
          <w:szCs w:val="21"/>
          <w:shd w:val="clear" w:color="auto" w:fill="FFFFFF"/>
        </w:rPr>
        <w:t xml:space="preserve">akejkoľvek </w:t>
      </w:r>
      <w:r w:rsidRPr="00D51BE0">
        <w:rPr>
          <w:rFonts w:ascii="Georgia" w:hAnsi="Georgia" w:cs="Open Sans"/>
          <w:color w:val="auto"/>
          <w:sz w:val="21"/>
          <w:szCs w:val="21"/>
          <w:shd w:val="clear" w:color="auto" w:fill="FFFFFF"/>
        </w:rPr>
        <w:t>pl</w:t>
      </w:r>
      <w:r w:rsidR="00A17713">
        <w:rPr>
          <w:rFonts w:ascii="Georgia" w:hAnsi="Georgia" w:cs="Open Sans"/>
          <w:color w:val="auto"/>
          <w:sz w:val="21"/>
          <w:szCs w:val="21"/>
          <w:shd w:val="clear" w:color="auto" w:fill="FFFFFF"/>
        </w:rPr>
        <w:t>atby</w:t>
      </w:r>
      <w:r w:rsidRPr="00D51BE0">
        <w:rPr>
          <w:rFonts w:ascii="Georgia" w:hAnsi="Georgia" w:cs="Open Sans"/>
          <w:color w:val="auto"/>
          <w:sz w:val="21"/>
          <w:szCs w:val="21"/>
          <w:shd w:val="clear" w:color="auto" w:fill="FFFFFF"/>
        </w:rPr>
        <w:t xml:space="preserve"> podľa</w:t>
      </w:r>
      <w:r w:rsidR="00BA1B72">
        <w:rPr>
          <w:rFonts w:ascii="Georgia" w:hAnsi="Georgia" w:cs="Open Sans"/>
          <w:color w:val="auto"/>
          <w:sz w:val="21"/>
          <w:szCs w:val="21"/>
          <w:shd w:val="clear" w:color="auto" w:fill="FFFFFF"/>
        </w:rPr>
        <w:t xml:space="preserve"> tejto Zmluvy</w:t>
      </w:r>
      <w:r w:rsidR="00A17713">
        <w:rPr>
          <w:rFonts w:ascii="Georgia" w:hAnsi="Georgia" w:cs="Open Sans"/>
          <w:color w:val="auto"/>
          <w:sz w:val="21"/>
          <w:szCs w:val="21"/>
          <w:shd w:val="clear" w:color="auto" w:fill="FFFFFF"/>
        </w:rPr>
        <w:t xml:space="preserve"> (napr. </w:t>
      </w:r>
      <w:r w:rsidR="00A17713" w:rsidRPr="00D51BE0">
        <w:rPr>
          <w:rFonts w:ascii="Georgia" w:hAnsi="Georgia" w:cs="Open Sans"/>
          <w:color w:val="auto"/>
          <w:sz w:val="21"/>
          <w:szCs w:val="21"/>
          <w:shd w:val="clear" w:color="auto" w:fill="FFFFFF"/>
        </w:rPr>
        <w:t>platby za distribučné služby</w:t>
      </w:r>
      <w:r w:rsidR="00A17713">
        <w:rPr>
          <w:rFonts w:ascii="Georgia" w:hAnsi="Georgia" w:cs="Open Sans"/>
          <w:color w:val="auto"/>
          <w:sz w:val="21"/>
          <w:szCs w:val="21"/>
          <w:shd w:val="clear" w:color="auto" w:fill="FFFFFF"/>
        </w:rPr>
        <w:t>, platby Preddavku</w:t>
      </w:r>
      <w:r w:rsidR="00BA1B72">
        <w:rPr>
          <w:rFonts w:ascii="Georgia" w:hAnsi="Georgia" w:cs="Open Sans"/>
          <w:color w:val="auto"/>
          <w:sz w:val="21"/>
          <w:szCs w:val="21"/>
          <w:shd w:val="clear" w:color="auto" w:fill="FFFFFF"/>
        </w:rPr>
        <w:t>,</w:t>
      </w:r>
      <w:r w:rsidR="00A17713">
        <w:rPr>
          <w:rFonts w:ascii="Georgia" w:hAnsi="Georgia" w:cs="Open Sans"/>
          <w:color w:val="auto"/>
          <w:sz w:val="21"/>
          <w:szCs w:val="21"/>
          <w:shd w:val="clear" w:color="auto" w:fill="FFFFFF"/>
        </w:rPr>
        <w:t xml:space="preserve"> platby Zábezpeky)</w:t>
      </w:r>
      <w:r w:rsidRPr="00D51BE0">
        <w:rPr>
          <w:rFonts w:ascii="Georgia" w:hAnsi="Georgia" w:cs="Open Sans"/>
          <w:color w:val="auto"/>
          <w:sz w:val="21"/>
          <w:szCs w:val="21"/>
          <w:shd w:val="clear" w:color="auto" w:fill="FFFFFF"/>
        </w:rPr>
        <w:t xml:space="preserve"> </w:t>
      </w:r>
      <w:r w:rsidR="00A17713">
        <w:rPr>
          <w:rFonts w:ascii="Georgia" w:hAnsi="Georgia" w:cs="Open Sans"/>
          <w:color w:val="auto"/>
          <w:sz w:val="21"/>
          <w:szCs w:val="21"/>
          <w:shd w:val="clear" w:color="auto" w:fill="FFFFFF"/>
        </w:rPr>
        <w:t xml:space="preserve">alebo podľa </w:t>
      </w:r>
      <w:r w:rsidRPr="00D51BE0">
        <w:rPr>
          <w:rFonts w:ascii="Georgia" w:hAnsi="Georgia" w:cs="Open Sans"/>
          <w:color w:val="auto"/>
          <w:sz w:val="21"/>
          <w:szCs w:val="21"/>
          <w:shd w:val="clear" w:color="auto" w:fill="FFFFFF"/>
        </w:rPr>
        <w:t>osobitných predpisov a rozhodnutí ÚRSO, a túto neuhradí ani v dodatočnej lehote</w:t>
      </w:r>
      <w:r w:rsidR="00EF179F">
        <w:rPr>
          <w:rFonts w:ascii="Georgia" w:hAnsi="Georgia" w:cs="Open Sans"/>
          <w:color w:val="auto"/>
          <w:sz w:val="21"/>
          <w:szCs w:val="21"/>
          <w:shd w:val="clear" w:color="auto" w:fill="FFFFFF"/>
        </w:rPr>
        <w:t xml:space="preserve"> 5 dní </w:t>
      </w:r>
      <w:r w:rsidR="00EF179F" w:rsidRPr="00D51BE0">
        <w:rPr>
          <w:rFonts w:ascii="Georgia" w:hAnsi="Georgia" w:cs="Open Sans"/>
          <w:color w:val="auto"/>
          <w:sz w:val="21"/>
          <w:szCs w:val="21"/>
          <w:shd w:val="clear" w:color="auto" w:fill="FFFFFF"/>
        </w:rPr>
        <w:t>stanovenej Prevádzkovateľom</w:t>
      </w:r>
      <w:r w:rsidR="00EF179F">
        <w:rPr>
          <w:rFonts w:ascii="Georgia" w:hAnsi="Georgia" w:cs="Open Sans"/>
          <w:color w:val="auto"/>
          <w:sz w:val="21"/>
          <w:szCs w:val="21"/>
          <w:shd w:val="clear" w:color="auto" w:fill="FFFFFF"/>
        </w:rPr>
        <w:t xml:space="preserve"> od uplynutia lehoty splatnosti danej pohľadávky</w:t>
      </w:r>
      <w:r w:rsidRPr="00D51BE0">
        <w:rPr>
          <w:rFonts w:ascii="Georgia" w:hAnsi="Georgia" w:cs="Open Sans"/>
          <w:color w:val="auto"/>
          <w:sz w:val="21"/>
          <w:szCs w:val="21"/>
          <w:shd w:val="clear" w:color="auto" w:fill="FFFFFF"/>
        </w:rPr>
        <w:t>, je Prevádzkovateľ distribučnej sústavy oprávnený postupovať podľa </w:t>
      </w:r>
      <w:hyperlink r:id="rId8" w:anchor="paragraf-54" w:tooltip="Odkaz na predpis alebo ustanovenie" w:history="1">
        <w:r w:rsidRPr="00D51BE0">
          <w:rPr>
            <w:rStyle w:val="Hyperlink"/>
            <w:rFonts w:ascii="Georgia" w:hAnsi="Georgia" w:cs="Open Sans"/>
            <w:color w:val="auto"/>
            <w:sz w:val="21"/>
            <w:szCs w:val="21"/>
            <w:u w:val="none"/>
          </w:rPr>
          <w:t>§ 54</w:t>
        </w:r>
      </w:hyperlink>
      <w:r w:rsidRPr="00D51BE0">
        <w:rPr>
          <w:rFonts w:ascii="Georgia" w:hAnsi="Georgia"/>
          <w:color w:val="auto"/>
          <w:sz w:val="21"/>
          <w:szCs w:val="21"/>
        </w:rPr>
        <w:t xml:space="preserve"> Pravidiel trhu</w:t>
      </w:r>
      <w:r w:rsidRPr="00D51BE0">
        <w:rPr>
          <w:rFonts w:ascii="Georgia" w:hAnsi="Georgia" w:cs="Open Sans"/>
          <w:color w:val="auto"/>
          <w:sz w:val="21"/>
          <w:szCs w:val="21"/>
          <w:shd w:val="clear" w:color="auto" w:fill="FFFFFF"/>
        </w:rPr>
        <w:t xml:space="preserve">. Za doručenie výzvy Dodávateľovi sa považuje odoslanie kópie výzvy </w:t>
      </w:r>
      <w:r w:rsidRPr="00632B57">
        <w:rPr>
          <w:rFonts w:ascii="Georgia" w:hAnsi="Georgia" w:cs="Open Sans"/>
          <w:color w:val="auto"/>
          <w:sz w:val="21"/>
          <w:szCs w:val="21"/>
          <w:shd w:val="clear" w:color="auto" w:fill="FFFFFF"/>
        </w:rPr>
        <w:t>elektronicky. Prevádzkovateľ je povinný následne vždy odoslať aj originál výzvy písomne. V elektronickej podobe sa považuje za doručenie upomienky, výzvy, výpovede alebo odstúpenia od Zmluvy</w:t>
      </w:r>
      <w:r w:rsidR="00604347">
        <w:rPr>
          <w:rFonts w:ascii="Georgia" w:hAnsi="Georgia" w:cs="Open Sans"/>
          <w:color w:val="auto"/>
          <w:sz w:val="21"/>
          <w:szCs w:val="21"/>
          <w:shd w:val="clear" w:color="auto" w:fill="FFFFFF"/>
        </w:rPr>
        <w:t>,</w:t>
      </w:r>
      <w:r w:rsidR="00632B57">
        <w:rPr>
          <w:rFonts w:ascii="Georgia" w:hAnsi="Georgia" w:cs="Open Sans"/>
          <w:color w:val="auto"/>
          <w:sz w:val="21"/>
          <w:szCs w:val="21"/>
          <w:shd w:val="clear" w:color="auto" w:fill="FFFFFF"/>
        </w:rPr>
        <w:t xml:space="preserve"> </w:t>
      </w:r>
      <w:r w:rsidR="00604347" w:rsidRPr="00604347">
        <w:rPr>
          <w:rFonts w:ascii="Georgia" w:hAnsi="Georgia" w:cs="Open Sans"/>
          <w:color w:val="auto"/>
          <w:sz w:val="21"/>
          <w:szCs w:val="21"/>
          <w:shd w:val="clear" w:color="auto" w:fill="FFFFFF"/>
        </w:rPr>
        <w:t xml:space="preserve">odoslanie upomienky, výzvy, výpovede alebo odstúpenia od </w:t>
      </w:r>
      <w:r w:rsidR="00604347">
        <w:rPr>
          <w:rFonts w:ascii="Georgia" w:hAnsi="Georgia" w:cs="Open Sans"/>
          <w:color w:val="auto"/>
          <w:sz w:val="21"/>
          <w:szCs w:val="21"/>
          <w:shd w:val="clear" w:color="auto" w:fill="FFFFFF"/>
        </w:rPr>
        <w:t>Z</w:t>
      </w:r>
      <w:r w:rsidR="00604347" w:rsidRPr="00604347">
        <w:rPr>
          <w:rFonts w:ascii="Georgia" w:hAnsi="Georgia" w:cs="Open Sans"/>
          <w:color w:val="auto"/>
          <w:sz w:val="21"/>
          <w:szCs w:val="21"/>
          <w:shd w:val="clear" w:color="auto" w:fill="FFFFFF"/>
        </w:rPr>
        <w:t>mluv</w:t>
      </w:r>
      <w:r w:rsidR="00604347">
        <w:rPr>
          <w:rFonts w:ascii="Georgia" w:hAnsi="Georgia" w:cs="Open Sans"/>
          <w:color w:val="auto"/>
          <w:sz w:val="21"/>
          <w:szCs w:val="21"/>
          <w:shd w:val="clear" w:color="auto" w:fill="FFFFFF"/>
        </w:rPr>
        <w:t>y</w:t>
      </w:r>
      <w:r w:rsidR="00604347" w:rsidRPr="00604347">
        <w:rPr>
          <w:rFonts w:ascii="Georgia" w:hAnsi="Georgia" w:cs="Open Sans"/>
          <w:color w:val="auto"/>
          <w:sz w:val="21"/>
          <w:szCs w:val="21"/>
          <w:shd w:val="clear" w:color="auto" w:fill="FFFFFF"/>
        </w:rPr>
        <w:t xml:space="preserve"> </w:t>
      </w:r>
      <w:r w:rsidRPr="00632B57">
        <w:rPr>
          <w:rFonts w:ascii="Georgia" w:hAnsi="Georgia" w:cs="Open Sans"/>
          <w:color w:val="auto"/>
          <w:sz w:val="21"/>
          <w:szCs w:val="21"/>
          <w:shd w:val="clear" w:color="auto" w:fill="FFFFFF"/>
        </w:rPr>
        <w:t>zo strany Prevádzkovateľa preukázateľne na e-mailovú adresu, ktorú uviedol Dodávateľ elektriny</w:t>
      </w:r>
      <w:r w:rsidR="00604347">
        <w:rPr>
          <w:rFonts w:ascii="Georgia" w:hAnsi="Georgia" w:cs="Open Sans"/>
          <w:color w:val="auto"/>
          <w:sz w:val="21"/>
          <w:szCs w:val="21"/>
          <w:shd w:val="clear" w:color="auto" w:fill="FFFFFF"/>
        </w:rPr>
        <w:t xml:space="preserve"> </w:t>
      </w:r>
      <w:r w:rsidRPr="00632B57">
        <w:rPr>
          <w:rFonts w:ascii="Georgia" w:hAnsi="Georgia" w:cs="Open Sans"/>
          <w:color w:val="auto"/>
          <w:sz w:val="21"/>
          <w:szCs w:val="21"/>
          <w:shd w:val="clear" w:color="auto" w:fill="FFFFFF"/>
        </w:rPr>
        <w:t>Zmluv</w:t>
      </w:r>
      <w:r w:rsidR="00632B57">
        <w:rPr>
          <w:rFonts w:ascii="Georgia" w:hAnsi="Georgia" w:cs="Open Sans"/>
          <w:color w:val="auto"/>
          <w:sz w:val="21"/>
          <w:szCs w:val="21"/>
          <w:shd w:val="clear" w:color="auto" w:fill="FFFFFF"/>
        </w:rPr>
        <w:t>y</w:t>
      </w:r>
      <w:r w:rsidR="00194914">
        <w:rPr>
          <w:rFonts w:ascii="Georgia" w:hAnsi="Georgia" w:cs="Open Sans"/>
          <w:color w:val="auto"/>
          <w:sz w:val="21"/>
          <w:szCs w:val="21"/>
          <w:shd w:val="clear" w:color="auto" w:fill="FFFFFF"/>
        </w:rPr>
        <w:t xml:space="preserve"> v záhlaví tejto Zmluvy</w:t>
      </w:r>
      <w:r w:rsidRPr="00D51BE0">
        <w:rPr>
          <w:rFonts w:ascii="Georgia" w:hAnsi="Georgia" w:cstheme="minorHAnsi"/>
          <w:color w:val="auto"/>
          <w:sz w:val="21"/>
          <w:szCs w:val="21"/>
        </w:rPr>
        <w:t>.</w:t>
      </w:r>
    </w:p>
    <w:p w14:paraId="2C192E25" w14:textId="4ECF1E32" w:rsidR="00D80170" w:rsidRPr="00D80170" w:rsidRDefault="00D80170" w:rsidP="00D80170">
      <w:pPr>
        <w:pStyle w:val="ListParagraph"/>
        <w:numPr>
          <w:ilvl w:val="1"/>
          <w:numId w:val="2"/>
        </w:numPr>
        <w:spacing w:before="240" w:after="240" w:line="276" w:lineRule="auto"/>
        <w:ind w:left="1276" w:hanging="709"/>
        <w:jc w:val="both"/>
        <w:rPr>
          <w:rFonts w:ascii="Georgia" w:hAnsi="Georgia"/>
          <w:color w:val="auto"/>
          <w:sz w:val="21"/>
          <w:szCs w:val="21"/>
        </w:rPr>
      </w:pPr>
      <w:r w:rsidRPr="00D51BE0">
        <w:rPr>
          <w:rFonts w:ascii="Georgia" w:hAnsi="Georgia"/>
          <w:color w:val="auto"/>
          <w:sz w:val="21"/>
          <w:szCs w:val="21"/>
        </w:rPr>
        <w:lastRenderedPageBreak/>
        <w:t xml:space="preserve">Prevádzkovateľ distribučnej sústavy je tiež oprávnený odstúpiť od tejto </w:t>
      </w:r>
      <w:r>
        <w:rPr>
          <w:rFonts w:ascii="Georgia" w:hAnsi="Georgia"/>
          <w:color w:val="auto"/>
          <w:sz w:val="21"/>
          <w:szCs w:val="21"/>
        </w:rPr>
        <w:t>Z</w:t>
      </w:r>
      <w:r w:rsidRPr="00D51BE0">
        <w:rPr>
          <w:rFonts w:ascii="Georgia" w:hAnsi="Georgia"/>
          <w:color w:val="auto"/>
          <w:sz w:val="21"/>
          <w:szCs w:val="21"/>
        </w:rPr>
        <w:t xml:space="preserve">mluvy v prípade, ak Dodávateľ stratí spôsobilosť dodávať elektrinu podľa Zákona o energetike, a to doručením písomného oznámenia o odstúpení od tejto </w:t>
      </w:r>
      <w:r>
        <w:rPr>
          <w:rFonts w:ascii="Georgia" w:hAnsi="Georgia"/>
          <w:color w:val="auto"/>
          <w:sz w:val="21"/>
          <w:szCs w:val="21"/>
        </w:rPr>
        <w:t>Z</w:t>
      </w:r>
      <w:r w:rsidRPr="00D51BE0">
        <w:rPr>
          <w:rFonts w:ascii="Georgia" w:hAnsi="Georgia"/>
          <w:color w:val="auto"/>
          <w:sz w:val="21"/>
          <w:szCs w:val="21"/>
        </w:rPr>
        <w:t>mluvy Dodávateľovi.</w:t>
      </w:r>
    </w:p>
    <w:p w14:paraId="56A2AC6C" w14:textId="7AC64F15" w:rsidR="000A6D04" w:rsidRPr="00E24E82" w:rsidRDefault="000A6D04" w:rsidP="008F53F7">
      <w:pPr>
        <w:pStyle w:val="ListParagraph"/>
        <w:numPr>
          <w:ilvl w:val="1"/>
          <w:numId w:val="2"/>
        </w:numPr>
        <w:spacing w:before="240" w:after="120" w:line="276" w:lineRule="auto"/>
        <w:ind w:left="1276" w:hanging="709"/>
        <w:jc w:val="both"/>
        <w:rPr>
          <w:rFonts w:ascii="Georgia" w:hAnsi="Georgia" w:cstheme="minorHAnsi"/>
          <w:color w:val="auto"/>
          <w:sz w:val="21"/>
          <w:szCs w:val="21"/>
        </w:rPr>
      </w:pPr>
      <w:r w:rsidRPr="00E24E82">
        <w:rPr>
          <w:rFonts w:ascii="Georgia" w:hAnsi="Georgia" w:cstheme="minorHAnsi"/>
          <w:color w:val="auto"/>
          <w:sz w:val="21"/>
          <w:szCs w:val="21"/>
        </w:rPr>
        <w:t xml:space="preserve">Zmluvné strany zhodne vyhlasujú, že za podstatné porušenie Zmluvy zo strany Dodávateľa považujú </w:t>
      </w:r>
      <w:r w:rsidR="00C52584" w:rsidRPr="00E24E82">
        <w:rPr>
          <w:rFonts w:ascii="Georgia" w:hAnsi="Georgia" w:cstheme="minorHAnsi"/>
          <w:color w:val="auto"/>
          <w:sz w:val="21"/>
          <w:szCs w:val="21"/>
        </w:rPr>
        <w:t>aj prípad</w:t>
      </w:r>
      <w:r w:rsidRPr="00E24E82">
        <w:rPr>
          <w:rFonts w:ascii="Georgia" w:hAnsi="Georgia" w:cstheme="minorHAnsi"/>
          <w:color w:val="auto"/>
          <w:sz w:val="21"/>
          <w:szCs w:val="21"/>
        </w:rPr>
        <w:t xml:space="preserve"> ak: </w:t>
      </w:r>
    </w:p>
    <w:p w14:paraId="39BD81DA" w14:textId="315E4E0E" w:rsidR="000A6D04" w:rsidRPr="00E24E82" w:rsidRDefault="000A6D04" w:rsidP="008F53F7">
      <w:pPr>
        <w:pStyle w:val="ListParagraph"/>
        <w:keepNext/>
        <w:widowControl/>
        <w:numPr>
          <w:ilvl w:val="0"/>
          <w:numId w:val="24"/>
        </w:numPr>
        <w:spacing w:before="120" w:after="120" w:line="276" w:lineRule="auto"/>
        <w:ind w:left="1843" w:hanging="567"/>
        <w:jc w:val="both"/>
        <w:rPr>
          <w:rFonts w:ascii="Georgia" w:hAnsi="Georgia" w:cstheme="minorHAnsi"/>
          <w:color w:val="auto"/>
          <w:sz w:val="21"/>
          <w:szCs w:val="21"/>
        </w:rPr>
      </w:pPr>
      <w:r w:rsidRPr="00E24E82">
        <w:rPr>
          <w:rFonts w:ascii="Georgia" w:hAnsi="Georgia" w:cstheme="minorHAnsi"/>
          <w:color w:val="auto"/>
          <w:sz w:val="21"/>
          <w:szCs w:val="21"/>
        </w:rPr>
        <w:t>je Dodávateľ opakovane v omeškaní so zaplatením Zmluvne dohodnutej platby za prístup a distribúciu elektriny vrátane ostatných regulovaných služieb, a</w:t>
      </w:r>
      <w:r w:rsidR="009370AA">
        <w:rPr>
          <w:rFonts w:ascii="Georgia" w:hAnsi="Georgia" w:cstheme="minorHAnsi"/>
          <w:color w:val="auto"/>
          <w:sz w:val="21"/>
          <w:szCs w:val="21"/>
        </w:rPr>
        <w:t xml:space="preserve"> takúto </w:t>
      </w:r>
      <w:r w:rsidR="009370AA">
        <w:rPr>
          <w:rFonts w:ascii="Georgia" w:hAnsi="Georgia" w:cs="Open Sans"/>
          <w:color w:val="auto"/>
          <w:sz w:val="21"/>
          <w:szCs w:val="21"/>
          <w:shd w:val="clear" w:color="auto" w:fill="FFFFFF"/>
        </w:rPr>
        <w:t>platbu</w:t>
      </w:r>
      <w:r w:rsidR="009370AA" w:rsidRPr="00D51BE0">
        <w:rPr>
          <w:rFonts w:ascii="Georgia" w:hAnsi="Georgia" w:cs="Open Sans"/>
          <w:color w:val="auto"/>
          <w:sz w:val="21"/>
          <w:szCs w:val="21"/>
          <w:shd w:val="clear" w:color="auto" w:fill="FFFFFF"/>
        </w:rPr>
        <w:t xml:space="preserve">  neuhradí ani v dodatočnej lehote</w:t>
      </w:r>
      <w:r w:rsidR="009370AA">
        <w:rPr>
          <w:rFonts w:ascii="Georgia" w:hAnsi="Georgia" w:cs="Open Sans"/>
          <w:color w:val="auto"/>
          <w:sz w:val="21"/>
          <w:szCs w:val="21"/>
          <w:shd w:val="clear" w:color="auto" w:fill="FFFFFF"/>
        </w:rPr>
        <w:t xml:space="preserve"> 5 dní </w:t>
      </w:r>
      <w:r w:rsidR="009370AA" w:rsidRPr="00D51BE0">
        <w:rPr>
          <w:rFonts w:ascii="Georgia" w:hAnsi="Georgia" w:cs="Open Sans"/>
          <w:color w:val="auto"/>
          <w:sz w:val="21"/>
          <w:szCs w:val="21"/>
          <w:shd w:val="clear" w:color="auto" w:fill="FFFFFF"/>
        </w:rPr>
        <w:t>stanovenej Prevádzkovateľom</w:t>
      </w:r>
      <w:r w:rsidR="009370AA">
        <w:rPr>
          <w:rFonts w:ascii="Georgia" w:hAnsi="Georgia" w:cs="Open Sans"/>
          <w:color w:val="auto"/>
          <w:sz w:val="21"/>
          <w:szCs w:val="21"/>
          <w:shd w:val="clear" w:color="auto" w:fill="FFFFFF"/>
        </w:rPr>
        <w:t xml:space="preserve"> od uplynutia lehoty splatnosti danej pohľadávky</w:t>
      </w:r>
      <w:r w:rsidRPr="00E24E82">
        <w:rPr>
          <w:rFonts w:ascii="Georgia" w:hAnsi="Georgia" w:cstheme="minorHAnsi"/>
          <w:color w:val="auto"/>
          <w:sz w:val="21"/>
          <w:szCs w:val="21"/>
        </w:rPr>
        <w:t>, alebo</w:t>
      </w:r>
    </w:p>
    <w:p w14:paraId="362B6123" w14:textId="09E52ACF" w:rsidR="000A6D04" w:rsidRPr="000A6D04" w:rsidRDefault="000A6D04" w:rsidP="008F53F7">
      <w:pPr>
        <w:pStyle w:val="ListParagraph"/>
        <w:keepNext/>
        <w:widowControl/>
        <w:numPr>
          <w:ilvl w:val="0"/>
          <w:numId w:val="24"/>
        </w:numPr>
        <w:spacing w:before="120" w:after="120" w:line="276" w:lineRule="auto"/>
        <w:ind w:left="1843" w:hanging="567"/>
        <w:jc w:val="both"/>
        <w:rPr>
          <w:rFonts w:ascii="Georgia" w:hAnsi="Georgia" w:cstheme="minorHAnsi"/>
          <w:color w:val="auto"/>
          <w:sz w:val="21"/>
          <w:szCs w:val="21"/>
        </w:rPr>
      </w:pPr>
      <w:r w:rsidRPr="000A6D04">
        <w:rPr>
          <w:rFonts w:ascii="Georgia" w:hAnsi="Georgia" w:cstheme="minorHAnsi"/>
          <w:color w:val="auto"/>
          <w:sz w:val="21"/>
          <w:szCs w:val="21"/>
        </w:rPr>
        <w:t xml:space="preserve">ak </w:t>
      </w:r>
      <w:r w:rsidR="00C52584">
        <w:rPr>
          <w:rFonts w:ascii="Georgia" w:hAnsi="Georgia" w:cstheme="minorHAnsi"/>
          <w:color w:val="auto"/>
          <w:sz w:val="21"/>
          <w:szCs w:val="21"/>
        </w:rPr>
        <w:t>D</w:t>
      </w:r>
      <w:r w:rsidRPr="000A6D04">
        <w:rPr>
          <w:rFonts w:ascii="Georgia" w:hAnsi="Georgia" w:cstheme="minorHAnsi"/>
          <w:color w:val="auto"/>
          <w:sz w:val="21"/>
          <w:szCs w:val="21"/>
        </w:rPr>
        <w:t xml:space="preserve">odávateľ nezložil alebo nedoplnil </w:t>
      </w:r>
      <w:r w:rsidR="002E2309">
        <w:rPr>
          <w:rFonts w:ascii="Georgia" w:hAnsi="Georgia" w:cstheme="minorHAnsi"/>
          <w:color w:val="auto"/>
          <w:sz w:val="21"/>
          <w:szCs w:val="21"/>
        </w:rPr>
        <w:t>Preddavok alebo Z</w:t>
      </w:r>
      <w:r w:rsidR="002E2309" w:rsidRPr="000A6D04">
        <w:rPr>
          <w:rFonts w:ascii="Georgia" w:hAnsi="Georgia" w:cstheme="minorHAnsi"/>
          <w:color w:val="auto"/>
          <w:sz w:val="21"/>
          <w:szCs w:val="21"/>
        </w:rPr>
        <w:t xml:space="preserve">ábezpeku </w:t>
      </w:r>
      <w:r w:rsidRPr="000A6D04">
        <w:rPr>
          <w:rFonts w:ascii="Georgia" w:hAnsi="Georgia" w:cstheme="minorHAnsi"/>
          <w:color w:val="auto"/>
          <w:sz w:val="21"/>
          <w:szCs w:val="21"/>
        </w:rPr>
        <w:t>v stanovenej lehote</w:t>
      </w:r>
      <w:r w:rsidR="00C52584">
        <w:rPr>
          <w:rFonts w:ascii="Georgia" w:hAnsi="Georgia" w:cstheme="minorHAnsi"/>
          <w:color w:val="auto"/>
          <w:sz w:val="21"/>
          <w:szCs w:val="21"/>
        </w:rPr>
        <w:t>, alebo</w:t>
      </w:r>
      <w:r w:rsidRPr="000A6D04">
        <w:rPr>
          <w:rFonts w:ascii="Georgia" w:hAnsi="Georgia" w:cstheme="minorHAnsi"/>
          <w:color w:val="auto"/>
          <w:sz w:val="21"/>
          <w:szCs w:val="21"/>
        </w:rPr>
        <w:t xml:space="preserve"> </w:t>
      </w:r>
    </w:p>
    <w:p w14:paraId="280C0F42" w14:textId="1A94F83D" w:rsidR="000A6D04" w:rsidRPr="00C52584" w:rsidRDefault="00C52584" w:rsidP="008F53F7">
      <w:pPr>
        <w:pStyle w:val="ListParagraph"/>
        <w:keepNext/>
        <w:widowControl/>
        <w:numPr>
          <w:ilvl w:val="0"/>
          <w:numId w:val="24"/>
        </w:numPr>
        <w:spacing w:before="120" w:after="240" w:line="276" w:lineRule="auto"/>
        <w:ind w:left="1843" w:hanging="567"/>
        <w:jc w:val="both"/>
        <w:rPr>
          <w:rFonts w:ascii="Georgia" w:hAnsi="Georgia" w:cstheme="minorHAnsi"/>
          <w:color w:val="auto"/>
          <w:sz w:val="21"/>
          <w:szCs w:val="21"/>
        </w:rPr>
      </w:pPr>
      <w:r>
        <w:rPr>
          <w:rFonts w:ascii="Georgia" w:hAnsi="Georgia" w:cstheme="minorHAnsi"/>
          <w:color w:val="auto"/>
          <w:sz w:val="21"/>
          <w:szCs w:val="21"/>
        </w:rPr>
        <w:t xml:space="preserve">ak </w:t>
      </w:r>
      <w:r w:rsidR="000A6D04" w:rsidRPr="000A6D04">
        <w:rPr>
          <w:rFonts w:ascii="Georgia" w:hAnsi="Georgia" w:cstheme="minorHAnsi"/>
          <w:color w:val="auto"/>
          <w:sz w:val="21"/>
          <w:szCs w:val="21"/>
        </w:rPr>
        <w:t xml:space="preserve">dodávateľ neinformoval </w:t>
      </w:r>
      <w:r>
        <w:rPr>
          <w:rFonts w:ascii="Georgia" w:hAnsi="Georgia" w:cstheme="minorHAnsi"/>
          <w:color w:val="auto"/>
          <w:sz w:val="21"/>
          <w:szCs w:val="21"/>
        </w:rPr>
        <w:t>Prevádzkovateľa</w:t>
      </w:r>
      <w:r w:rsidR="000A6D04" w:rsidRPr="000A6D04">
        <w:rPr>
          <w:rFonts w:ascii="Georgia" w:hAnsi="Georgia" w:cstheme="minorHAnsi"/>
          <w:color w:val="auto"/>
          <w:sz w:val="21"/>
          <w:szCs w:val="21"/>
        </w:rPr>
        <w:t xml:space="preserve"> o tom, že nemá platnú a účinnú zmluvu o zúčtovaní odchýlok, alebo že takáto zmluva z akéhokoľvek dôvodu zanikla alebo sa stala neplatnou</w:t>
      </w:r>
      <w:r>
        <w:rPr>
          <w:rFonts w:ascii="Georgia" w:hAnsi="Georgia" w:cstheme="minorHAnsi"/>
          <w:color w:val="auto"/>
          <w:sz w:val="21"/>
          <w:szCs w:val="21"/>
        </w:rPr>
        <w:t>.</w:t>
      </w:r>
    </w:p>
    <w:p w14:paraId="35144DF1" w14:textId="77777777" w:rsidR="00406A63" w:rsidRPr="00D51BE0"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Pri ukončení alebo zániku tejto Zmluvy informuje Prevádzkovateľ všetkých dotknutých účastníkov trhu o nemožnosti zabezpečiť prístup a distribúciu elektriny pre odberateľov elektriny Dodávateľa a informuje dotknutých odberateľov elektriny o skutočnosti, že od dátumu ukončenia alebo zániku tejto Zmluvy sa stávajú odberateľmi elektriny v režime dodávky poslednej inštancie.</w:t>
      </w:r>
    </w:p>
    <w:p w14:paraId="66FEE885" w14:textId="235C79AD" w:rsidR="00406A63" w:rsidRPr="00D51BE0"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 xml:space="preserve">Ukončenie tejto Zmluvy sa nedotýka práva na uplatnenie nárokov vyplývajúcich z jej porušenia, vrátane oprávnenia na náhradu škody, </w:t>
      </w:r>
      <w:r w:rsidR="002222D8">
        <w:rPr>
          <w:rFonts w:ascii="Georgia" w:hAnsi="Georgia" w:cstheme="minorHAnsi"/>
          <w:color w:val="auto"/>
          <w:sz w:val="21"/>
          <w:szCs w:val="21"/>
        </w:rPr>
        <w:t>Z</w:t>
      </w:r>
      <w:r w:rsidRPr="00D51BE0">
        <w:rPr>
          <w:rFonts w:ascii="Georgia" w:hAnsi="Georgia" w:cstheme="minorHAnsi"/>
          <w:color w:val="auto"/>
          <w:sz w:val="21"/>
          <w:szCs w:val="21"/>
        </w:rPr>
        <w:t xml:space="preserve">mluvných ustanovení týkajúcich sa riešenia sporov medzi </w:t>
      </w:r>
      <w:r w:rsidR="002222D8">
        <w:rPr>
          <w:rFonts w:ascii="Georgia" w:hAnsi="Georgia" w:cstheme="minorHAnsi"/>
          <w:color w:val="auto"/>
          <w:sz w:val="21"/>
          <w:szCs w:val="21"/>
        </w:rPr>
        <w:t>Z</w:t>
      </w:r>
      <w:r w:rsidRPr="00D51BE0">
        <w:rPr>
          <w:rFonts w:ascii="Georgia" w:hAnsi="Georgia" w:cstheme="minorHAnsi"/>
          <w:color w:val="auto"/>
          <w:sz w:val="21"/>
          <w:szCs w:val="21"/>
        </w:rPr>
        <w:t>mluvnými stranami a ostatných ustanovení, ktoré podľa tejto Zmluvy alebo vzhľadom na svoju povahu majú trvať aj po ukončení tejto Zmluvy.</w:t>
      </w:r>
    </w:p>
    <w:p w14:paraId="501EFDD1" w14:textId="11C8F8E8" w:rsidR="00C52584" w:rsidRPr="008F53F7"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Prevádzkovateľ týmto poučuje Dodávateľa o povinnosti Prevádzkovateľa dodržiavať pri prevádzkovaní MDS a distribúcii elektriny štandardy kvality vyplývajúce zo zákona č. 250/2012 Z. z. o regulácii v sieťových odvetviach v znení neskorších predpisov a vyhlášky Úradu č. 236/2016 Z. z., ktorou sa ustanovujú štandardy kvality prenosu elektriny, distribúcie elektriny a dodávky elektriny; Prevádzkovateľ je tiež povinný štandardy kvality riadne a včas vyhodnocovať (každoročne do konca februára) a vyhodnotenie zverejňovať na svojom webovom sídle po dobu 12 kalendárnych mesiacov.</w:t>
      </w:r>
    </w:p>
    <w:p w14:paraId="269446DA" w14:textId="42912C2E" w:rsidR="00C52584" w:rsidRPr="00C52584" w:rsidRDefault="00C52584"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C52584">
        <w:rPr>
          <w:rFonts w:ascii="Georgia" w:hAnsi="Georgia" w:cs="Calibri"/>
          <w:color w:val="auto"/>
          <w:sz w:val="21"/>
          <w:szCs w:val="21"/>
        </w:rPr>
        <w:t xml:space="preserve">Dodávateľ uzatvára túto </w:t>
      </w:r>
      <w:r w:rsidR="002222D8">
        <w:rPr>
          <w:rFonts w:ascii="Georgia" w:hAnsi="Georgia" w:cs="Calibri"/>
          <w:color w:val="auto"/>
          <w:sz w:val="21"/>
          <w:szCs w:val="21"/>
        </w:rPr>
        <w:t>Z</w:t>
      </w:r>
      <w:r w:rsidRPr="00C52584">
        <w:rPr>
          <w:rFonts w:ascii="Georgia" w:hAnsi="Georgia" w:cs="Calibri"/>
          <w:color w:val="auto"/>
          <w:sz w:val="21"/>
          <w:szCs w:val="21"/>
        </w:rPr>
        <w:t>mluvu s</w:t>
      </w:r>
      <w:r>
        <w:rPr>
          <w:rFonts w:ascii="Georgia" w:hAnsi="Georgia" w:cs="Calibri"/>
          <w:color w:val="auto"/>
          <w:sz w:val="21"/>
          <w:szCs w:val="21"/>
        </w:rPr>
        <w:t> </w:t>
      </w:r>
      <w:r w:rsidRPr="00C52584">
        <w:rPr>
          <w:rFonts w:ascii="Georgia" w:hAnsi="Georgia" w:cs="Calibri"/>
          <w:color w:val="auto"/>
          <w:sz w:val="21"/>
          <w:szCs w:val="21"/>
        </w:rPr>
        <w:t>P</w:t>
      </w:r>
      <w:r>
        <w:rPr>
          <w:rFonts w:ascii="Georgia" w:hAnsi="Georgia" w:cs="Calibri"/>
          <w:color w:val="auto"/>
          <w:sz w:val="21"/>
          <w:szCs w:val="21"/>
        </w:rPr>
        <w:t xml:space="preserve">revádzkovateľom </w:t>
      </w:r>
      <w:r w:rsidRPr="00C52584">
        <w:rPr>
          <w:rFonts w:ascii="Georgia" w:hAnsi="Georgia" w:cs="Calibri"/>
          <w:color w:val="auto"/>
          <w:sz w:val="21"/>
          <w:szCs w:val="21"/>
        </w:rPr>
        <w:t xml:space="preserve">z dôvodu zabezpečenia poskytovania služieb </w:t>
      </w:r>
      <w:r>
        <w:rPr>
          <w:rFonts w:ascii="Georgia" w:hAnsi="Georgia" w:cs="Calibri"/>
          <w:color w:val="auto"/>
          <w:sz w:val="21"/>
          <w:szCs w:val="21"/>
        </w:rPr>
        <w:t xml:space="preserve">Prevádzkovateľa </w:t>
      </w:r>
      <w:r w:rsidRPr="00C52584">
        <w:rPr>
          <w:rFonts w:ascii="Georgia" w:hAnsi="Georgia" w:cs="Calibri"/>
          <w:color w:val="auto"/>
          <w:sz w:val="21"/>
          <w:szCs w:val="21"/>
        </w:rPr>
        <w:t xml:space="preserve">do odberných miest </w:t>
      </w:r>
      <w:r>
        <w:rPr>
          <w:rFonts w:ascii="Georgia" w:hAnsi="Georgia" w:cs="Calibri"/>
          <w:color w:val="auto"/>
          <w:sz w:val="21"/>
          <w:szCs w:val="21"/>
        </w:rPr>
        <w:t>D</w:t>
      </w:r>
      <w:r w:rsidRPr="00C52584">
        <w:rPr>
          <w:rFonts w:ascii="Georgia" w:hAnsi="Georgia" w:cs="Calibri"/>
          <w:color w:val="auto"/>
          <w:sz w:val="21"/>
          <w:szCs w:val="21"/>
        </w:rPr>
        <w:t xml:space="preserve">odávateľa priamo pre jednotlivých odberateľov elektriny podľa príslušných </w:t>
      </w:r>
      <w:r>
        <w:rPr>
          <w:rFonts w:ascii="Georgia" w:hAnsi="Georgia" w:cs="Calibri"/>
          <w:color w:val="auto"/>
          <w:sz w:val="21"/>
          <w:szCs w:val="21"/>
        </w:rPr>
        <w:t>Z</w:t>
      </w:r>
      <w:r w:rsidRPr="00C52584">
        <w:rPr>
          <w:rFonts w:ascii="Georgia" w:hAnsi="Georgia" w:cs="Calibri"/>
          <w:color w:val="auto"/>
          <w:sz w:val="21"/>
          <w:szCs w:val="21"/>
        </w:rPr>
        <w:t xml:space="preserve">mlúv o združenej dodávke uzavretých medzi </w:t>
      </w:r>
      <w:r>
        <w:rPr>
          <w:rFonts w:ascii="Georgia" w:hAnsi="Georgia" w:cs="Calibri"/>
          <w:color w:val="auto"/>
          <w:sz w:val="21"/>
          <w:szCs w:val="21"/>
        </w:rPr>
        <w:t>D</w:t>
      </w:r>
      <w:r w:rsidRPr="00C52584">
        <w:rPr>
          <w:rFonts w:ascii="Georgia" w:hAnsi="Georgia" w:cs="Calibri"/>
          <w:color w:val="auto"/>
          <w:sz w:val="21"/>
          <w:szCs w:val="21"/>
        </w:rPr>
        <w:t>odávateľom a jednotlivými odberateľmi elektriny. Z toho dôvodu dodávateľ vyhlasuje, že P</w:t>
      </w:r>
      <w:r>
        <w:rPr>
          <w:rFonts w:ascii="Georgia" w:hAnsi="Georgia" w:cs="Calibri"/>
          <w:color w:val="auto"/>
          <w:sz w:val="21"/>
          <w:szCs w:val="21"/>
        </w:rPr>
        <w:t xml:space="preserve">revádzkovateľ </w:t>
      </w:r>
      <w:r w:rsidRPr="00C52584">
        <w:rPr>
          <w:rFonts w:ascii="Georgia" w:hAnsi="Georgia" w:cs="Calibri"/>
          <w:color w:val="auto"/>
          <w:sz w:val="21"/>
          <w:szCs w:val="21"/>
        </w:rPr>
        <w:t>je oprávnený podľa zákona č. 18/2018 Z.</w:t>
      </w:r>
      <w:r w:rsidR="004F7104">
        <w:rPr>
          <w:rFonts w:ascii="Georgia" w:hAnsi="Georgia" w:cs="Calibri"/>
          <w:color w:val="auto"/>
          <w:sz w:val="21"/>
          <w:szCs w:val="21"/>
        </w:rPr>
        <w:t xml:space="preserve"> </w:t>
      </w:r>
      <w:r w:rsidRPr="00C52584">
        <w:rPr>
          <w:rFonts w:ascii="Georgia" w:hAnsi="Georgia" w:cs="Calibri"/>
          <w:color w:val="auto"/>
          <w:sz w:val="21"/>
          <w:szCs w:val="21"/>
        </w:rPr>
        <w:t xml:space="preserve">z. o ochrane osobných údajov a o zmene a doplnení niektorých zákonov v platnom znení, príslušných ustanovení </w:t>
      </w:r>
      <w:r>
        <w:rPr>
          <w:rFonts w:ascii="Georgia" w:hAnsi="Georgia" w:cs="Calibri"/>
          <w:color w:val="auto"/>
          <w:sz w:val="21"/>
          <w:szCs w:val="21"/>
        </w:rPr>
        <w:t>Z</w:t>
      </w:r>
      <w:r w:rsidRPr="00C52584">
        <w:rPr>
          <w:rFonts w:ascii="Georgia" w:hAnsi="Georgia" w:cs="Calibri"/>
          <w:color w:val="auto"/>
          <w:sz w:val="21"/>
          <w:szCs w:val="21"/>
        </w:rPr>
        <w:t xml:space="preserve">ákona o energetike a príslušných ustanovení Prevádzkového poriadku spracúvať osobné a technické údaje </w:t>
      </w:r>
      <w:r>
        <w:rPr>
          <w:rFonts w:ascii="Georgia" w:hAnsi="Georgia" w:cs="Calibri"/>
          <w:color w:val="auto"/>
          <w:sz w:val="21"/>
          <w:szCs w:val="21"/>
        </w:rPr>
        <w:t>D</w:t>
      </w:r>
      <w:r w:rsidRPr="00C52584">
        <w:rPr>
          <w:rFonts w:ascii="Georgia" w:hAnsi="Georgia" w:cs="Calibri"/>
          <w:color w:val="auto"/>
          <w:sz w:val="21"/>
          <w:szCs w:val="21"/>
        </w:rPr>
        <w:t xml:space="preserve">odávateľa a osobné a technické údaje odberateľov elektriny odberných miest </w:t>
      </w:r>
      <w:r>
        <w:rPr>
          <w:rFonts w:ascii="Georgia" w:hAnsi="Georgia" w:cs="Calibri"/>
          <w:color w:val="auto"/>
          <w:sz w:val="21"/>
          <w:szCs w:val="21"/>
        </w:rPr>
        <w:t>D</w:t>
      </w:r>
      <w:r w:rsidRPr="00C52584">
        <w:rPr>
          <w:rFonts w:ascii="Georgia" w:hAnsi="Georgia" w:cs="Calibri"/>
          <w:color w:val="auto"/>
          <w:sz w:val="21"/>
          <w:szCs w:val="21"/>
        </w:rPr>
        <w:t xml:space="preserve">odávateľa, ktoré </w:t>
      </w:r>
      <w:r>
        <w:rPr>
          <w:rFonts w:ascii="Georgia" w:hAnsi="Georgia" w:cs="Calibri"/>
          <w:color w:val="auto"/>
          <w:sz w:val="21"/>
          <w:szCs w:val="21"/>
        </w:rPr>
        <w:t>D</w:t>
      </w:r>
      <w:r w:rsidRPr="00C52584">
        <w:rPr>
          <w:rFonts w:ascii="Georgia" w:hAnsi="Georgia" w:cs="Calibri"/>
          <w:color w:val="auto"/>
          <w:sz w:val="21"/>
          <w:szCs w:val="21"/>
        </w:rPr>
        <w:t xml:space="preserve">odávateľovi alebo </w:t>
      </w:r>
      <w:r>
        <w:rPr>
          <w:rFonts w:ascii="Georgia" w:hAnsi="Georgia" w:cs="Calibri"/>
          <w:color w:val="auto"/>
          <w:sz w:val="21"/>
          <w:szCs w:val="21"/>
        </w:rPr>
        <w:t>Prevádzkovateľovi</w:t>
      </w:r>
      <w:r w:rsidRPr="00C52584">
        <w:rPr>
          <w:rFonts w:ascii="Georgia" w:hAnsi="Georgia" w:cs="Calibri"/>
          <w:color w:val="auto"/>
          <w:sz w:val="21"/>
          <w:szCs w:val="21"/>
        </w:rPr>
        <w:t xml:space="preserve"> na tento účel odberatelia elektriny poskytli alebo poskytnú a ktoré sú nevyhnutné na plnenie tejto </w:t>
      </w:r>
      <w:r>
        <w:rPr>
          <w:rFonts w:ascii="Georgia" w:hAnsi="Georgia" w:cs="Calibri"/>
          <w:color w:val="auto"/>
          <w:sz w:val="21"/>
          <w:szCs w:val="21"/>
        </w:rPr>
        <w:t>Z</w:t>
      </w:r>
      <w:r w:rsidRPr="00C52584">
        <w:rPr>
          <w:rFonts w:ascii="Georgia" w:hAnsi="Georgia" w:cs="Calibri"/>
          <w:color w:val="auto"/>
          <w:sz w:val="21"/>
          <w:szCs w:val="21"/>
        </w:rPr>
        <w:t xml:space="preserve">mluvy, v rozsahu uvedenom v úvodných ustanoveniach </w:t>
      </w:r>
      <w:r w:rsidRPr="00C52584">
        <w:rPr>
          <w:rFonts w:ascii="Georgia" w:hAnsi="Georgia" w:cs="Calibri"/>
          <w:color w:val="auto"/>
          <w:sz w:val="21"/>
          <w:szCs w:val="21"/>
        </w:rPr>
        <w:lastRenderedPageBreak/>
        <w:t xml:space="preserve">tejto </w:t>
      </w:r>
      <w:r>
        <w:rPr>
          <w:rFonts w:ascii="Georgia" w:hAnsi="Georgia" w:cs="Calibri"/>
          <w:color w:val="auto"/>
          <w:sz w:val="21"/>
          <w:szCs w:val="21"/>
        </w:rPr>
        <w:t>Z</w:t>
      </w:r>
      <w:r w:rsidRPr="00C52584">
        <w:rPr>
          <w:rFonts w:ascii="Georgia" w:hAnsi="Georgia" w:cs="Calibri"/>
          <w:color w:val="auto"/>
          <w:sz w:val="21"/>
          <w:szCs w:val="21"/>
        </w:rPr>
        <w:t xml:space="preserve">mluvy, a to počas celého obdobia trvania tejto </w:t>
      </w:r>
      <w:r>
        <w:rPr>
          <w:rFonts w:ascii="Georgia" w:hAnsi="Georgia" w:cs="Calibri"/>
          <w:color w:val="auto"/>
          <w:sz w:val="21"/>
          <w:szCs w:val="21"/>
        </w:rPr>
        <w:t>Z</w:t>
      </w:r>
      <w:r w:rsidRPr="00C52584">
        <w:rPr>
          <w:rFonts w:ascii="Georgia" w:hAnsi="Georgia" w:cs="Calibri"/>
          <w:color w:val="auto"/>
          <w:sz w:val="21"/>
          <w:szCs w:val="21"/>
        </w:rPr>
        <w:t xml:space="preserve">mluvy, najneskôr však do lehoty vyrovnania všetkých záväzkov vzniknutých na základe tejto </w:t>
      </w:r>
      <w:r>
        <w:rPr>
          <w:rFonts w:ascii="Georgia" w:hAnsi="Georgia" w:cs="Calibri"/>
          <w:color w:val="auto"/>
          <w:sz w:val="21"/>
          <w:szCs w:val="21"/>
        </w:rPr>
        <w:t>Z</w:t>
      </w:r>
      <w:r w:rsidRPr="00C52584">
        <w:rPr>
          <w:rFonts w:ascii="Georgia" w:hAnsi="Georgia" w:cs="Calibri"/>
          <w:color w:val="auto"/>
          <w:sz w:val="21"/>
          <w:szCs w:val="21"/>
        </w:rPr>
        <w:t>mluvy. P</w:t>
      </w:r>
      <w:r>
        <w:rPr>
          <w:rFonts w:ascii="Georgia" w:hAnsi="Georgia" w:cs="Calibri"/>
          <w:color w:val="auto"/>
          <w:sz w:val="21"/>
          <w:szCs w:val="21"/>
        </w:rPr>
        <w:t>revádzkovateľ</w:t>
      </w:r>
      <w:r w:rsidRPr="00C52584">
        <w:rPr>
          <w:rFonts w:ascii="Georgia" w:hAnsi="Georgia" w:cs="Calibri"/>
          <w:color w:val="auto"/>
          <w:sz w:val="21"/>
          <w:szCs w:val="21"/>
        </w:rPr>
        <w:t xml:space="preserve"> je oprávnený poskytnúť takéto osobné a technické údaje v rovnakom rozsahu na spracovanie aj iným subjektom, s ktorými uzatvorí </w:t>
      </w:r>
      <w:r>
        <w:rPr>
          <w:rFonts w:ascii="Georgia" w:hAnsi="Georgia" w:cs="Calibri"/>
          <w:color w:val="auto"/>
          <w:sz w:val="21"/>
          <w:szCs w:val="21"/>
        </w:rPr>
        <w:t>Prevádzkovateľ</w:t>
      </w:r>
      <w:r w:rsidRPr="00C52584">
        <w:rPr>
          <w:rFonts w:ascii="Georgia" w:hAnsi="Georgia" w:cs="Calibri"/>
          <w:color w:val="auto"/>
          <w:sz w:val="21"/>
          <w:szCs w:val="21"/>
        </w:rPr>
        <w:t xml:space="preserve"> zmluvu o spracovaní osobných a technických údajov.</w:t>
      </w:r>
    </w:p>
    <w:p w14:paraId="26E6F5FA" w14:textId="77777777" w:rsidR="00406A63" w:rsidRPr="00D51BE0"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Zmluvné strany sa dohodli na určení oprávnených osôb pre jednotlivé oblasti komunikácie pri plnení tejto Zmluvy. Tieto osoby a oblasti komunikácie sú uvedené v Prílohe č. 2 tejto Zmluvy.</w:t>
      </w:r>
    </w:p>
    <w:p w14:paraId="4A8D583C" w14:textId="77777777" w:rsidR="00406A63" w:rsidRPr="00D51BE0"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Zmluvné strany sa zaväzujú informovať sa včas a presne o všetkých zmenách skutočností uvedených v tejto Zmluve a poskytovať si všetky informácie, ktoré by mohli mať vplyv na jej plnenie.</w:t>
      </w:r>
    </w:p>
    <w:p w14:paraId="2B7ECB2E" w14:textId="1ED8C7F9" w:rsidR="00406A63" w:rsidRPr="00FF37B5"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 xml:space="preserve">Práva a povinnosti zmluvných strán, ktoré nie sú upravené v tejto Zmluve, sa spravujú Prevádzkovým poriadkom a Technickými podmienkami. V súvislosti s poskytovaním </w:t>
      </w:r>
      <w:r w:rsidRPr="00FF37B5">
        <w:rPr>
          <w:rFonts w:ascii="Georgia" w:hAnsi="Georgia" w:cs="Calibri"/>
          <w:color w:val="auto"/>
          <w:sz w:val="21"/>
          <w:szCs w:val="21"/>
        </w:rPr>
        <w:t xml:space="preserve">služieb podľa tejto Zmluvy sú </w:t>
      </w:r>
      <w:r w:rsidR="00FF37B5" w:rsidRPr="00FF37B5">
        <w:rPr>
          <w:rFonts w:ascii="Georgia" w:hAnsi="Georgia" w:cs="Calibri"/>
          <w:color w:val="auto"/>
          <w:sz w:val="21"/>
          <w:szCs w:val="21"/>
        </w:rPr>
        <w:t>Z</w:t>
      </w:r>
      <w:r w:rsidRPr="00FF37B5">
        <w:rPr>
          <w:rFonts w:ascii="Georgia" w:hAnsi="Georgia" w:cs="Calibri"/>
          <w:color w:val="auto"/>
          <w:sz w:val="21"/>
          <w:szCs w:val="21"/>
        </w:rPr>
        <w:t>mluvné strany viazané aj príslušnými všeobecne záväznými právnymi predpismi.</w:t>
      </w:r>
    </w:p>
    <w:p w14:paraId="3A45698B" w14:textId="77777777" w:rsidR="00406A63" w:rsidRPr="00FF37B5" w:rsidRDefault="00406A63" w:rsidP="008F53F7">
      <w:pPr>
        <w:pStyle w:val="ListParagraph"/>
        <w:numPr>
          <w:ilvl w:val="1"/>
          <w:numId w:val="2"/>
        </w:numPr>
        <w:spacing w:before="240" w:after="120" w:line="276" w:lineRule="auto"/>
        <w:ind w:left="1276" w:hanging="709"/>
        <w:jc w:val="both"/>
        <w:rPr>
          <w:rFonts w:ascii="Georgia" w:hAnsi="Georgia" w:cs="Calibri"/>
          <w:color w:val="auto"/>
          <w:sz w:val="21"/>
          <w:szCs w:val="21"/>
        </w:rPr>
      </w:pPr>
      <w:r w:rsidRPr="00FF37B5">
        <w:rPr>
          <w:rFonts w:ascii="Georgia" w:hAnsi="Georgia" w:cs="Calibri"/>
          <w:color w:val="auto"/>
          <w:sz w:val="21"/>
          <w:szCs w:val="21"/>
        </w:rPr>
        <w:t>Neoddeliteľnou súčasťou tejto Zmluvy sú jej prílohy:</w:t>
      </w:r>
    </w:p>
    <w:p w14:paraId="13EEDE6D" w14:textId="77777777" w:rsidR="00406A63" w:rsidRPr="00FF37B5" w:rsidRDefault="00406A63" w:rsidP="008F53F7">
      <w:pPr>
        <w:pStyle w:val="ListParagraph"/>
        <w:keepNext/>
        <w:numPr>
          <w:ilvl w:val="1"/>
          <w:numId w:val="8"/>
        </w:numPr>
        <w:spacing w:after="120" w:line="276" w:lineRule="auto"/>
        <w:ind w:left="1985" w:hanging="709"/>
        <w:jc w:val="both"/>
        <w:rPr>
          <w:rFonts w:ascii="Georgia" w:hAnsi="Georgia" w:cs="Calibri"/>
          <w:color w:val="auto"/>
          <w:sz w:val="21"/>
          <w:szCs w:val="21"/>
        </w:rPr>
      </w:pPr>
      <w:r w:rsidRPr="00FF37B5">
        <w:rPr>
          <w:rFonts w:ascii="Georgia" w:hAnsi="Georgia" w:cs="Calibri"/>
          <w:color w:val="auto"/>
          <w:sz w:val="21"/>
          <w:szCs w:val="21"/>
        </w:rPr>
        <w:t>Príloha č. 1:</w:t>
      </w:r>
      <w:r w:rsidRPr="00FF37B5">
        <w:rPr>
          <w:rFonts w:ascii="Georgia" w:hAnsi="Georgia" w:cs="Calibri"/>
          <w:color w:val="auto"/>
          <w:sz w:val="21"/>
          <w:szCs w:val="21"/>
        </w:rPr>
        <w:tab/>
        <w:t>Zoznam odberných miest odberateľov elektriny,</w:t>
      </w:r>
    </w:p>
    <w:p w14:paraId="4DD7C8C6" w14:textId="77777777" w:rsidR="00406A63" w:rsidRDefault="00406A63" w:rsidP="008F53F7">
      <w:pPr>
        <w:pStyle w:val="ListParagraph"/>
        <w:keepNext/>
        <w:numPr>
          <w:ilvl w:val="1"/>
          <w:numId w:val="8"/>
        </w:numPr>
        <w:spacing w:after="120" w:line="276" w:lineRule="auto"/>
        <w:ind w:left="1985" w:hanging="709"/>
        <w:jc w:val="both"/>
        <w:rPr>
          <w:rFonts w:ascii="Georgia" w:hAnsi="Georgia" w:cs="Calibri"/>
          <w:color w:val="auto"/>
          <w:sz w:val="21"/>
          <w:szCs w:val="21"/>
        </w:rPr>
      </w:pPr>
      <w:r w:rsidRPr="00FF37B5">
        <w:rPr>
          <w:rFonts w:ascii="Georgia" w:hAnsi="Georgia" w:cs="Calibri"/>
          <w:color w:val="auto"/>
          <w:sz w:val="21"/>
          <w:szCs w:val="21"/>
        </w:rPr>
        <w:t>Príloha č. 2:</w:t>
      </w:r>
      <w:r w:rsidRPr="00FF37B5">
        <w:rPr>
          <w:rFonts w:ascii="Georgia" w:hAnsi="Georgia" w:cs="Calibri"/>
          <w:color w:val="auto"/>
          <w:sz w:val="21"/>
          <w:szCs w:val="21"/>
        </w:rPr>
        <w:tab/>
        <w:t>Oprávnené osoby pre komunikáciu,</w:t>
      </w:r>
    </w:p>
    <w:p w14:paraId="63F45054" w14:textId="76A8E450" w:rsidR="00471360" w:rsidRPr="00FF37B5" w:rsidRDefault="00471360" w:rsidP="008F53F7">
      <w:pPr>
        <w:pStyle w:val="ListParagraph"/>
        <w:keepNext/>
        <w:numPr>
          <w:ilvl w:val="1"/>
          <w:numId w:val="8"/>
        </w:numPr>
        <w:spacing w:after="120" w:line="276" w:lineRule="auto"/>
        <w:ind w:left="1985" w:hanging="709"/>
        <w:jc w:val="both"/>
        <w:rPr>
          <w:rFonts w:ascii="Georgia" w:hAnsi="Georgia" w:cs="Calibri"/>
          <w:color w:val="auto"/>
          <w:sz w:val="21"/>
          <w:szCs w:val="21"/>
        </w:rPr>
      </w:pPr>
      <w:r>
        <w:rPr>
          <w:rFonts w:ascii="Georgia" w:hAnsi="Georgia" w:cs="Calibri"/>
          <w:color w:val="auto"/>
          <w:sz w:val="21"/>
          <w:szCs w:val="21"/>
        </w:rPr>
        <w:t>Príloha č. 3:</w:t>
      </w:r>
      <w:r>
        <w:rPr>
          <w:rFonts w:ascii="Georgia" w:hAnsi="Georgia" w:cs="Calibri"/>
          <w:color w:val="auto"/>
          <w:sz w:val="21"/>
          <w:szCs w:val="21"/>
        </w:rPr>
        <w:tab/>
        <w:t>Rozpis Preddavkov</w:t>
      </w:r>
    </w:p>
    <w:p w14:paraId="6A3E3137" w14:textId="37A7F1C2" w:rsidR="00406A63" w:rsidRPr="00FF37B5" w:rsidRDefault="00406A63" w:rsidP="008F53F7">
      <w:pPr>
        <w:pStyle w:val="ListParagraph"/>
        <w:keepNext/>
        <w:numPr>
          <w:ilvl w:val="1"/>
          <w:numId w:val="8"/>
        </w:numPr>
        <w:spacing w:after="240" w:line="276" w:lineRule="auto"/>
        <w:ind w:left="1985" w:hanging="709"/>
        <w:jc w:val="both"/>
        <w:rPr>
          <w:rFonts w:ascii="Georgia" w:hAnsi="Georgia" w:cs="Calibri"/>
          <w:color w:val="auto"/>
          <w:sz w:val="21"/>
          <w:szCs w:val="21"/>
        </w:rPr>
      </w:pPr>
      <w:r w:rsidRPr="00FF37B5">
        <w:rPr>
          <w:rFonts w:ascii="Georgia" w:hAnsi="Georgia" w:cs="Calibri"/>
          <w:color w:val="auto"/>
          <w:sz w:val="21"/>
          <w:szCs w:val="21"/>
        </w:rPr>
        <w:t xml:space="preserve">Príloha č. </w:t>
      </w:r>
      <w:r w:rsidR="00471360">
        <w:rPr>
          <w:rFonts w:ascii="Georgia" w:hAnsi="Georgia" w:cs="Calibri"/>
          <w:color w:val="auto"/>
          <w:sz w:val="21"/>
          <w:szCs w:val="21"/>
        </w:rPr>
        <w:t>4:</w:t>
      </w:r>
      <w:r w:rsidR="00471360" w:rsidRPr="00FF37B5">
        <w:rPr>
          <w:rFonts w:ascii="Georgia" w:hAnsi="Georgia" w:cs="Calibri"/>
          <w:color w:val="auto"/>
          <w:sz w:val="21"/>
          <w:szCs w:val="21"/>
        </w:rPr>
        <w:t xml:space="preserve"> </w:t>
      </w:r>
      <w:r w:rsidRPr="00FF37B5">
        <w:rPr>
          <w:rFonts w:ascii="Georgia" w:hAnsi="Georgia" w:cs="Calibri"/>
          <w:color w:val="auto"/>
          <w:sz w:val="21"/>
          <w:szCs w:val="21"/>
        </w:rPr>
        <w:tab/>
        <w:t>Prevádzkový poriadok – zverejnený na webovom sídle Prevádzkovateľa</w:t>
      </w:r>
      <w:r w:rsidR="00597892">
        <w:rPr>
          <w:rFonts w:ascii="Georgia" w:eastAsia="Calibri" w:hAnsi="Georgia" w:cs="Times New Roman"/>
          <w:noProof/>
          <w:color w:val="auto"/>
          <w:sz w:val="21"/>
          <w:szCs w:val="21"/>
        </w:rPr>
        <w:t>.</w:t>
      </w:r>
    </w:p>
    <w:p w14:paraId="6EF2EA49" w14:textId="77777777" w:rsidR="00406A63" w:rsidRPr="00D51BE0" w:rsidRDefault="00406A63" w:rsidP="008F53F7">
      <w:pPr>
        <w:pStyle w:val="ListParagraph"/>
        <w:numPr>
          <w:ilvl w:val="1"/>
          <w:numId w:val="2"/>
        </w:numPr>
        <w:spacing w:before="240" w:after="240" w:line="276" w:lineRule="auto"/>
        <w:ind w:left="1276" w:hanging="709"/>
        <w:jc w:val="both"/>
        <w:rPr>
          <w:rFonts w:ascii="Georgia" w:hAnsi="Georgia" w:cstheme="minorHAnsi"/>
          <w:color w:val="auto"/>
          <w:sz w:val="21"/>
          <w:szCs w:val="21"/>
        </w:rPr>
      </w:pPr>
      <w:r w:rsidRPr="00D51BE0">
        <w:rPr>
          <w:rFonts w:ascii="Georgia" w:hAnsi="Georgia" w:cstheme="minorHAnsi"/>
          <w:color w:val="auto"/>
          <w:sz w:val="21"/>
          <w:szCs w:val="21"/>
        </w:rPr>
        <w:t>Zmluva je vyhotovená v dvoch vyhotoveniach, pričom Prevádzkovateľ aj Dodávateľ obdržia po jednom vyhotovení Zmluvy.</w:t>
      </w:r>
    </w:p>
    <w:p w14:paraId="7812F484" w14:textId="77777777" w:rsidR="00406A63" w:rsidRPr="00D51BE0"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Zmluvné strany nie sú oprávnené postúpiť svoje práva a povinnosti zo Zmluvy tretej osobe bez prechádzajúceho písomného súhlasu druhej Zmluvnej strany.</w:t>
      </w:r>
    </w:p>
    <w:p w14:paraId="08B735CD" w14:textId="54E585AF" w:rsidR="00194914" w:rsidRPr="00194914"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Dodávateľ nie je oprávnený započítať si pohľadávky, ktoré mu vzniknú voči Prevádzkovateľovi podľa Zmluvy alebo inej zmluvy voči pohľadávkam Prevádzkovateľa, ktoré má alebo bude mať voči nemu z tejto Zmluvy.</w:t>
      </w:r>
    </w:p>
    <w:p w14:paraId="79A6A28F" w14:textId="586A00D9" w:rsidR="00194914" w:rsidRPr="00194914" w:rsidRDefault="00194914"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bookmarkStart w:id="11" w:name="_Ref149033027"/>
      <w:r w:rsidRPr="00194914">
        <w:rPr>
          <w:rFonts w:ascii="Georgia" w:hAnsi="Georgia" w:cs="Calibri"/>
          <w:color w:val="auto"/>
          <w:sz w:val="21"/>
          <w:szCs w:val="21"/>
        </w:rPr>
        <w:t>Pre účely elektronického doručovania</w:t>
      </w:r>
      <w:r>
        <w:rPr>
          <w:rFonts w:ascii="Georgia" w:hAnsi="Georgia" w:cs="Calibri"/>
          <w:color w:val="auto"/>
          <w:sz w:val="21"/>
          <w:szCs w:val="21"/>
        </w:rPr>
        <w:t xml:space="preserve"> </w:t>
      </w:r>
      <w:r w:rsidRPr="00194914">
        <w:rPr>
          <w:rFonts w:ascii="Georgia" w:hAnsi="Georgia" w:cs="Calibri"/>
          <w:color w:val="auto"/>
          <w:sz w:val="21"/>
          <w:szCs w:val="21"/>
        </w:rPr>
        <w:t xml:space="preserve">upomienok, výziev, výpovede, odstúpenia od Zmluvy, výšky príslušnej finančnej </w:t>
      </w:r>
      <w:r w:rsidR="00856709">
        <w:rPr>
          <w:rFonts w:ascii="Georgia" w:hAnsi="Georgia" w:cs="Calibri"/>
          <w:color w:val="auto"/>
          <w:sz w:val="21"/>
          <w:szCs w:val="21"/>
        </w:rPr>
        <w:t>Z</w:t>
      </w:r>
      <w:r w:rsidR="00856709" w:rsidRPr="00194914">
        <w:rPr>
          <w:rFonts w:ascii="Georgia" w:hAnsi="Georgia" w:cs="Calibri"/>
          <w:color w:val="auto"/>
          <w:sz w:val="21"/>
          <w:szCs w:val="21"/>
        </w:rPr>
        <w:t>ábezpeky</w:t>
      </w:r>
      <w:r w:rsidR="00856709">
        <w:rPr>
          <w:rFonts w:ascii="Georgia" w:hAnsi="Georgia" w:cs="Calibri"/>
          <w:color w:val="auto"/>
          <w:sz w:val="21"/>
          <w:szCs w:val="21"/>
        </w:rPr>
        <w:t xml:space="preserve"> a Preddavku vrátene ich zmien</w:t>
      </w:r>
      <w:r w:rsidR="00A86E15">
        <w:rPr>
          <w:rFonts w:ascii="Georgia" w:hAnsi="Georgia" w:cs="Calibri"/>
          <w:color w:val="auto"/>
          <w:sz w:val="21"/>
          <w:szCs w:val="21"/>
        </w:rPr>
        <w:t xml:space="preserve">, a prípadne iných dokumentov súvisiacich s touto Zmluvou, </w:t>
      </w:r>
      <w:r w:rsidRPr="00194914">
        <w:rPr>
          <w:rFonts w:ascii="Georgia" w:hAnsi="Georgia" w:cs="Calibri"/>
          <w:color w:val="auto"/>
          <w:sz w:val="21"/>
          <w:szCs w:val="21"/>
        </w:rPr>
        <w:t xml:space="preserve"> určuje Dodávateľ </w:t>
      </w:r>
      <w:r>
        <w:rPr>
          <w:rFonts w:ascii="Georgia" w:hAnsi="Georgia" w:cs="Calibri"/>
          <w:color w:val="auto"/>
          <w:sz w:val="21"/>
          <w:szCs w:val="21"/>
        </w:rPr>
        <w:t>jeho e</w:t>
      </w:r>
      <w:r w:rsidRPr="00194914">
        <w:rPr>
          <w:rFonts w:ascii="Georgia" w:hAnsi="Georgia" w:cs="Calibri"/>
          <w:color w:val="auto"/>
          <w:sz w:val="21"/>
          <w:szCs w:val="21"/>
        </w:rPr>
        <w:t>-mail</w:t>
      </w:r>
      <w:r>
        <w:rPr>
          <w:rFonts w:ascii="Georgia" w:hAnsi="Georgia" w:cs="Calibri"/>
          <w:color w:val="auto"/>
          <w:sz w:val="21"/>
          <w:szCs w:val="21"/>
        </w:rPr>
        <w:t xml:space="preserve"> uvedený v záhlaví tejto Zmluvy.</w:t>
      </w:r>
      <w:bookmarkEnd w:id="11"/>
    </w:p>
    <w:p w14:paraId="258B8274" w14:textId="07F0D1B6" w:rsidR="00406A63" w:rsidRPr="00D51BE0"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 xml:space="preserve">Prevádzkovateľ je povinný zachovávať dôvernosť informácií v zmysle § 94 Zákona o energetike. </w:t>
      </w:r>
      <w:r w:rsidRPr="00D51BE0">
        <w:rPr>
          <w:rFonts w:ascii="Georgia" w:eastAsia="Times New Roman" w:hAnsi="Georgia" w:cs="Open Sans"/>
          <w:color w:val="auto"/>
          <w:sz w:val="21"/>
          <w:szCs w:val="21"/>
          <w:lang w:eastAsia="en-US" w:bidi="ar-SA"/>
        </w:rPr>
        <w:t xml:space="preserve">Žiadna zo </w:t>
      </w:r>
      <w:r w:rsidR="002222D8">
        <w:rPr>
          <w:rFonts w:ascii="Georgia" w:eastAsia="Times New Roman" w:hAnsi="Georgia" w:cs="Open Sans"/>
          <w:color w:val="auto"/>
          <w:sz w:val="21"/>
          <w:szCs w:val="21"/>
          <w:lang w:eastAsia="en-US" w:bidi="ar-SA"/>
        </w:rPr>
        <w:t>Z</w:t>
      </w:r>
      <w:r w:rsidRPr="00D51BE0">
        <w:rPr>
          <w:rFonts w:ascii="Georgia" w:eastAsia="Times New Roman" w:hAnsi="Georgia" w:cs="Open Sans"/>
          <w:color w:val="auto"/>
          <w:sz w:val="21"/>
          <w:szCs w:val="21"/>
          <w:lang w:eastAsia="en-US" w:bidi="ar-SA"/>
        </w:rPr>
        <w:t xml:space="preserve">mluvných strán bez písomného súhlasu druhej Zmluvnej strany neposkytne informácie o obsahu tejto Zmluvy, okrem verejne publikovaných informácií, a to ani v čiastkovom rozsahu tretej strane s výnimkou osôb ovládajúcich a osôb ovládaných rovnakou ovládajúcou osobou. Rovnakým spôsobom strany chránia dôverné </w:t>
      </w:r>
      <w:r w:rsidRPr="00D51BE0">
        <w:rPr>
          <w:rFonts w:ascii="Georgia" w:eastAsia="Times New Roman" w:hAnsi="Georgia" w:cs="Open Sans"/>
          <w:color w:val="auto"/>
          <w:sz w:val="21"/>
          <w:szCs w:val="21"/>
          <w:lang w:eastAsia="en-US" w:bidi="ar-SA"/>
        </w:rPr>
        <w:lastRenderedPageBreak/>
        <w:t>informácie a skutočnosti tvoriace obchodné tajomstvo tretej osoby, ktoré sú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74184FD7" w14:textId="77777777" w:rsidR="00406A63" w:rsidRPr="00D51BE0" w:rsidRDefault="00406A63" w:rsidP="008F53F7">
      <w:pPr>
        <w:pStyle w:val="ListParagraph"/>
        <w:numPr>
          <w:ilvl w:val="1"/>
          <w:numId w:val="2"/>
        </w:numPr>
        <w:spacing w:before="240" w:after="240" w:line="276" w:lineRule="auto"/>
        <w:ind w:left="1276" w:hanging="709"/>
        <w:jc w:val="both"/>
        <w:rPr>
          <w:rFonts w:ascii="Georgia" w:eastAsia="Times New Roman" w:hAnsi="Georgia" w:cs="Open Sans"/>
          <w:color w:val="auto"/>
          <w:sz w:val="21"/>
          <w:szCs w:val="21"/>
          <w:lang w:eastAsia="en-US" w:bidi="ar-SA"/>
        </w:rPr>
      </w:pPr>
      <w:r w:rsidRPr="00D51BE0">
        <w:rPr>
          <w:rFonts w:ascii="Georgia" w:eastAsia="Times New Roman" w:hAnsi="Georgia" w:cs="Open Sans"/>
          <w:color w:val="auto"/>
          <w:sz w:val="21"/>
          <w:szCs w:val="21"/>
          <w:lang w:eastAsia="en-US" w:bidi="ar-SA"/>
        </w:rPr>
        <w:t>Uzavretím tejto Zmluvy sa rušia všetky doterajšie zmluvné vzťahy súvisiace s distribúciou do predmetného odberného miesta, uzavreté medzi rovnakými Zmluvnými stranami alebo ich právnymi predchodcami. Uvedené sa netýka platných zmlúv o pripojení do distribučnej sústavy, ak sú uzatvorené.</w:t>
      </w:r>
    </w:p>
    <w:p w14:paraId="63BBD1AE" w14:textId="5A87C357" w:rsidR="00406A63" w:rsidRPr="00D51BE0" w:rsidRDefault="00406A63" w:rsidP="008F53F7">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 xml:space="preserve">Zmluvu je možné dopĺňať a meniť len na základe písomných dodatkov podpísaných oboma </w:t>
      </w:r>
      <w:r w:rsidR="002222D8">
        <w:rPr>
          <w:rFonts w:ascii="Georgia" w:hAnsi="Georgia" w:cs="Calibri"/>
          <w:color w:val="auto"/>
          <w:sz w:val="21"/>
          <w:szCs w:val="21"/>
        </w:rPr>
        <w:t>Z</w:t>
      </w:r>
      <w:r w:rsidRPr="00D51BE0">
        <w:rPr>
          <w:rFonts w:ascii="Georgia" w:hAnsi="Georgia" w:cs="Calibri"/>
          <w:color w:val="auto"/>
          <w:sz w:val="21"/>
          <w:szCs w:val="21"/>
        </w:rPr>
        <w:t xml:space="preserve">mluvnými stranami. </w:t>
      </w:r>
    </w:p>
    <w:p w14:paraId="354237E2" w14:textId="0F9D07F4" w:rsidR="00971CBE" w:rsidRDefault="00406A63" w:rsidP="00362EDF">
      <w:pPr>
        <w:pStyle w:val="ListParagraph"/>
        <w:numPr>
          <w:ilvl w:val="1"/>
          <w:numId w:val="2"/>
        </w:numPr>
        <w:spacing w:before="240" w:after="240" w:line="276" w:lineRule="auto"/>
        <w:ind w:left="1276" w:hanging="709"/>
        <w:jc w:val="both"/>
        <w:rPr>
          <w:rFonts w:ascii="Georgia" w:hAnsi="Georgia" w:cs="Calibri"/>
          <w:color w:val="auto"/>
          <w:sz w:val="21"/>
          <w:szCs w:val="21"/>
        </w:rPr>
      </w:pPr>
      <w:r w:rsidRPr="00D51BE0">
        <w:rPr>
          <w:rFonts w:ascii="Georgia" w:hAnsi="Georgia" w:cs="Calibri"/>
          <w:color w:val="auto"/>
          <w:sz w:val="21"/>
          <w:szCs w:val="21"/>
        </w:rPr>
        <w:t xml:space="preserve">Zmluvné strany vyhlasujú, že sú spôsobilé na právne úkony a túto Zmluvu uzatvárajú po jej dôkladnom prečítaní slobodne, na základe vlastnej vôle, vážne a nie v tiesni alebo za nápadne nevýhodných podmienok. </w:t>
      </w:r>
    </w:p>
    <w:p w14:paraId="7F99743E" w14:textId="77777777" w:rsidR="00362EDF" w:rsidRPr="00362EDF" w:rsidRDefault="00362EDF" w:rsidP="00362EDF">
      <w:pPr>
        <w:pStyle w:val="ListParagraph"/>
        <w:spacing w:before="240" w:after="240" w:line="276" w:lineRule="auto"/>
        <w:ind w:left="1276"/>
        <w:jc w:val="both"/>
        <w:rPr>
          <w:rFonts w:ascii="Georgia" w:hAnsi="Georgia" w:cs="Calibri"/>
          <w:color w:val="auto"/>
          <w:sz w:val="21"/>
          <w:szCs w:val="21"/>
        </w:rPr>
      </w:pPr>
    </w:p>
    <w:p w14:paraId="75DBC0C7" w14:textId="5B3BF67E" w:rsidR="00FC5EAF" w:rsidRPr="008C095A" w:rsidRDefault="00FC5EAF" w:rsidP="008C095A">
      <w:pPr>
        <w:spacing w:line="276" w:lineRule="auto"/>
        <w:ind w:left="567" w:hanging="567"/>
        <w:jc w:val="both"/>
        <w:rPr>
          <w:rFonts w:ascii="Georgia" w:eastAsia="Arial" w:hAnsi="Georgia" w:cstheme="minorHAnsi"/>
          <w:sz w:val="22"/>
          <w:szCs w:val="22"/>
        </w:rPr>
      </w:pPr>
      <w:r w:rsidRPr="008C095A">
        <w:rPr>
          <w:rFonts w:ascii="Georgia" w:eastAsia="Arial" w:hAnsi="Georgia" w:cstheme="minorHAnsi"/>
          <w:sz w:val="22"/>
          <w:szCs w:val="22"/>
        </w:rPr>
        <w:t>Za Prevádzkovateľa:</w:t>
      </w:r>
      <w:r w:rsidRPr="008C095A">
        <w:rPr>
          <w:rFonts w:ascii="Georgia" w:eastAsia="Arial" w:hAnsi="Georgia" w:cstheme="minorHAnsi"/>
          <w:sz w:val="22"/>
          <w:szCs w:val="22"/>
        </w:rPr>
        <w:tab/>
      </w:r>
      <w:r w:rsidRPr="008C095A">
        <w:rPr>
          <w:rFonts w:ascii="Georgia" w:eastAsia="Arial" w:hAnsi="Georgia" w:cstheme="minorHAnsi"/>
          <w:sz w:val="22"/>
          <w:szCs w:val="22"/>
        </w:rPr>
        <w:tab/>
      </w:r>
      <w:r w:rsidRPr="008C095A">
        <w:rPr>
          <w:rFonts w:ascii="Georgia" w:eastAsia="Arial" w:hAnsi="Georgia" w:cstheme="minorHAnsi"/>
          <w:sz w:val="22"/>
          <w:szCs w:val="22"/>
        </w:rPr>
        <w:tab/>
      </w:r>
      <w:r w:rsidRPr="008C095A">
        <w:rPr>
          <w:rFonts w:ascii="Georgia" w:eastAsia="Arial" w:hAnsi="Georgia" w:cstheme="minorHAnsi"/>
          <w:sz w:val="22"/>
          <w:szCs w:val="22"/>
        </w:rPr>
        <w:tab/>
      </w:r>
      <w:r w:rsidR="00EA56CB">
        <w:rPr>
          <w:rFonts w:ascii="Georgia" w:eastAsia="Arial" w:hAnsi="Georgia" w:cstheme="minorHAnsi"/>
          <w:sz w:val="22"/>
          <w:szCs w:val="22"/>
        </w:rPr>
        <w:tab/>
      </w:r>
      <w:r w:rsidRPr="008C095A">
        <w:rPr>
          <w:rFonts w:ascii="Georgia" w:eastAsia="Arial" w:hAnsi="Georgia" w:cstheme="minorHAnsi"/>
          <w:sz w:val="22"/>
          <w:szCs w:val="22"/>
        </w:rPr>
        <w:t>Za Dodávateľa:</w:t>
      </w:r>
    </w:p>
    <w:p w14:paraId="0A7F86BC" w14:textId="77777777" w:rsidR="00FC5EAF" w:rsidRPr="008C095A" w:rsidRDefault="00FC5EAF" w:rsidP="008C095A">
      <w:pPr>
        <w:spacing w:line="276" w:lineRule="auto"/>
        <w:ind w:left="567" w:hanging="567"/>
        <w:jc w:val="both"/>
        <w:rPr>
          <w:rFonts w:ascii="Georgia" w:eastAsia="Arial" w:hAnsi="Georgia" w:cstheme="minorHAnsi"/>
          <w:sz w:val="22"/>
          <w:szCs w:val="22"/>
        </w:rPr>
      </w:pPr>
    </w:p>
    <w:p w14:paraId="59609843" w14:textId="55D15879" w:rsidR="00FC5EAF" w:rsidRPr="008C095A" w:rsidRDefault="00FC5EAF" w:rsidP="008C095A">
      <w:pPr>
        <w:spacing w:line="276" w:lineRule="auto"/>
        <w:ind w:left="567" w:hanging="567"/>
        <w:jc w:val="both"/>
        <w:rPr>
          <w:rFonts w:ascii="Georgia" w:eastAsia="Calibri" w:hAnsi="Georgia" w:cstheme="minorHAnsi"/>
          <w:noProof/>
          <w:sz w:val="22"/>
          <w:szCs w:val="22"/>
          <w:highlight w:val="yellow"/>
        </w:rPr>
      </w:pPr>
      <w:r w:rsidRPr="008C095A">
        <w:rPr>
          <w:rFonts w:ascii="Georgia" w:eastAsia="Arial" w:hAnsi="Georgia" w:cstheme="minorHAnsi"/>
          <w:sz w:val="22"/>
          <w:szCs w:val="22"/>
        </w:rPr>
        <w:t>V </w:t>
      </w:r>
      <w:r w:rsidR="008C095A" w:rsidRPr="008C095A">
        <w:rPr>
          <w:rFonts w:ascii="Georgia" w:eastAsia="Calibri" w:hAnsi="Georgia" w:cs="Times New Roman"/>
          <w:noProof/>
          <w:sz w:val="22"/>
          <w:szCs w:val="22"/>
          <w:highlight w:val="yellow"/>
        </w:rPr>
        <w:t>[●]</w:t>
      </w:r>
      <w:r w:rsidRPr="008C095A">
        <w:rPr>
          <w:rFonts w:ascii="Georgia" w:eastAsia="Arial" w:hAnsi="Georgia" w:cstheme="minorHAnsi"/>
          <w:sz w:val="22"/>
          <w:szCs w:val="22"/>
        </w:rPr>
        <w:t xml:space="preserve">, dňa </w:t>
      </w:r>
      <w:r w:rsidR="008C095A" w:rsidRPr="008C095A">
        <w:rPr>
          <w:rFonts w:ascii="Georgia" w:eastAsia="Calibri" w:hAnsi="Georgia" w:cs="Times New Roman"/>
          <w:noProof/>
          <w:sz w:val="22"/>
          <w:szCs w:val="22"/>
          <w:highlight w:val="yellow"/>
        </w:rPr>
        <w:t>[●]</w:t>
      </w:r>
      <w:r w:rsidRPr="008C095A">
        <w:rPr>
          <w:rFonts w:ascii="Georgia" w:eastAsia="Arial" w:hAnsi="Georgia" w:cstheme="minorHAnsi"/>
          <w:sz w:val="22"/>
          <w:szCs w:val="22"/>
        </w:rPr>
        <w:tab/>
      </w:r>
      <w:r w:rsidRPr="008C095A">
        <w:rPr>
          <w:rFonts w:ascii="Georgia" w:eastAsia="Arial" w:hAnsi="Georgia" w:cstheme="minorHAnsi"/>
          <w:sz w:val="22"/>
          <w:szCs w:val="22"/>
        </w:rPr>
        <w:tab/>
      </w:r>
      <w:r w:rsidRPr="008C095A">
        <w:rPr>
          <w:rFonts w:ascii="Georgia" w:eastAsia="Arial" w:hAnsi="Georgia" w:cstheme="minorHAnsi"/>
          <w:sz w:val="22"/>
          <w:szCs w:val="22"/>
        </w:rPr>
        <w:tab/>
      </w:r>
      <w:r w:rsidR="00EA56CB">
        <w:rPr>
          <w:rFonts w:ascii="Georgia" w:eastAsia="Arial" w:hAnsi="Georgia" w:cstheme="minorHAnsi"/>
          <w:sz w:val="22"/>
          <w:szCs w:val="22"/>
        </w:rPr>
        <w:tab/>
      </w:r>
      <w:r w:rsidR="00EA56CB">
        <w:rPr>
          <w:rFonts w:ascii="Georgia" w:eastAsia="Arial" w:hAnsi="Georgia" w:cstheme="minorHAnsi"/>
          <w:sz w:val="22"/>
          <w:szCs w:val="22"/>
        </w:rPr>
        <w:tab/>
      </w:r>
      <w:r w:rsidR="00EA56CB">
        <w:rPr>
          <w:rFonts w:ascii="Georgia" w:eastAsia="Arial" w:hAnsi="Georgia" w:cstheme="minorHAnsi"/>
          <w:sz w:val="22"/>
          <w:szCs w:val="22"/>
        </w:rPr>
        <w:tab/>
      </w:r>
      <w:r w:rsidRPr="008C095A">
        <w:rPr>
          <w:rFonts w:ascii="Georgia" w:eastAsia="Arial" w:hAnsi="Georgia" w:cstheme="minorHAnsi"/>
          <w:sz w:val="22"/>
          <w:szCs w:val="22"/>
        </w:rPr>
        <w:t xml:space="preserve">V </w:t>
      </w:r>
      <w:r w:rsidR="008C095A" w:rsidRPr="008C095A">
        <w:rPr>
          <w:rFonts w:ascii="Georgia" w:eastAsia="Calibri" w:hAnsi="Georgia" w:cs="Times New Roman"/>
          <w:noProof/>
          <w:sz w:val="22"/>
          <w:szCs w:val="22"/>
          <w:highlight w:val="yellow"/>
        </w:rPr>
        <w:t>[●]</w:t>
      </w:r>
      <w:r w:rsidRPr="008C095A">
        <w:rPr>
          <w:rFonts w:ascii="Georgia" w:eastAsia="Calibri" w:hAnsi="Georgia" w:cstheme="minorHAnsi"/>
          <w:noProof/>
          <w:sz w:val="22"/>
          <w:szCs w:val="22"/>
        </w:rPr>
        <w:t xml:space="preserve"> </w:t>
      </w:r>
      <w:r w:rsidRPr="008C095A">
        <w:rPr>
          <w:rFonts w:ascii="Georgia" w:eastAsia="Arial" w:hAnsi="Georgia" w:cstheme="minorHAnsi"/>
          <w:sz w:val="22"/>
          <w:szCs w:val="22"/>
        </w:rPr>
        <w:t xml:space="preserve">dňa </w:t>
      </w:r>
      <w:r w:rsidR="008C095A" w:rsidRPr="008C095A">
        <w:rPr>
          <w:rFonts w:ascii="Georgia" w:eastAsia="Calibri" w:hAnsi="Georgia" w:cs="Times New Roman"/>
          <w:noProof/>
          <w:sz w:val="22"/>
          <w:szCs w:val="22"/>
          <w:highlight w:val="yellow"/>
        </w:rPr>
        <w:t>[●]</w:t>
      </w:r>
    </w:p>
    <w:p w14:paraId="69BE247E" w14:textId="77777777" w:rsidR="00FC5EAF" w:rsidRPr="00FC5EAF" w:rsidRDefault="00FC5EAF" w:rsidP="008C095A">
      <w:pPr>
        <w:spacing w:line="276" w:lineRule="auto"/>
        <w:ind w:left="567" w:hanging="567"/>
        <w:jc w:val="both"/>
        <w:rPr>
          <w:rFonts w:ascii="Georgia" w:eastAsia="Calibri" w:hAnsi="Georgia" w:cstheme="minorHAnsi"/>
          <w:noProof/>
          <w:sz w:val="22"/>
          <w:szCs w:val="22"/>
          <w:highlight w:val="yellow"/>
        </w:rPr>
      </w:pPr>
    </w:p>
    <w:p w14:paraId="3E8AF407" w14:textId="77777777" w:rsidR="00FC5EAF" w:rsidRPr="00FC5EAF" w:rsidRDefault="00FC5EAF" w:rsidP="008C095A">
      <w:pPr>
        <w:spacing w:line="276" w:lineRule="auto"/>
        <w:ind w:left="567" w:hanging="567"/>
        <w:jc w:val="both"/>
        <w:rPr>
          <w:rFonts w:ascii="Georgia" w:eastAsia="Calibri" w:hAnsi="Georgia" w:cstheme="minorHAnsi"/>
          <w:noProof/>
          <w:sz w:val="22"/>
          <w:szCs w:val="22"/>
          <w:highlight w:val="yellow"/>
        </w:rPr>
      </w:pPr>
    </w:p>
    <w:p w14:paraId="3CE87F02" w14:textId="77777777" w:rsidR="00FC5EAF" w:rsidRPr="00FC5EAF" w:rsidRDefault="00FC5EAF" w:rsidP="008C095A">
      <w:pPr>
        <w:spacing w:line="276" w:lineRule="auto"/>
        <w:rPr>
          <w:rFonts w:ascii="Georgia" w:eastAsia="Arial" w:hAnsi="Georgia" w:cstheme="minorHAnsi"/>
          <w:sz w:val="22"/>
          <w:szCs w:val="22"/>
        </w:rPr>
      </w:pPr>
      <w:r w:rsidRPr="00FC5EAF">
        <w:rPr>
          <w:rFonts w:ascii="Georgia" w:eastAsia="Arial" w:hAnsi="Georgia" w:cstheme="minorHAnsi"/>
          <w:sz w:val="22"/>
          <w:szCs w:val="22"/>
        </w:rPr>
        <w:t>____________________________</w:t>
      </w:r>
      <w:r w:rsidRPr="00FC5EAF">
        <w:rPr>
          <w:rFonts w:ascii="Georgia" w:eastAsia="Arial" w:hAnsi="Georgia" w:cstheme="minorHAnsi"/>
          <w:sz w:val="22"/>
          <w:szCs w:val="22"/>
        </w:rPr>
        <w:tab/>
      </w:r>
      <w:r w:rsidRPr="00FC5EAF">
        <w:rPr>
          <w:rFonts w:ascii="Georgia" w:eastAsia="Arial" w:hAnsi="Georgia" w:cstheme="minorHAnsi"/>
          <w:sz w:val="22"/>
          <w:szCs w:val="22"/>
        </w:rPr>
        <w:tab/>
        <w:t>___________________________</w:t>
      </w:r>
    </w:p>
    <w:p w14:paraId="3E5D3449" w14:textId="6B6A9ECE"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 xml:space="preserve">Meno a priezvisko: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008C095A">
        <w:rPr>
          <w:rFonts w:ascii="Georgia" w:eastAsia="Calibri" w:hAnsi="Georgia" w:cstheme="minorHAnsi"/>
          <w:noProof/>
          <w:sz w:val="22"/>
          <w:szCs w:val="22"/>
        </w:rPr>
        <w:tab/>
      </w:r>
      <w:r w:rsidRPr="00FC5EAF">
        <w:rPr>
          <w:rFonts w:ascii="Georgia" w:eastAsia="Arial" w:hAnsi="Georgia" w:cstheme="minorHAnsi"/>
          <w:sz w:val="22"/>
          <w:szCs w:val="22"/>
        </w:rPr>
        <w:t xml:space="preserve">Meno a priezvisko: </w:t>
      </w:r>
      <w:r w:rsidR="004A264D" w:rsidRPr="008C095A">
        <w:rPr>
          <w:rFonts w:ascii="Georgia" w:eastAsia="Calibri" w:hAnsi="Georgia" w:cs="Times New Roman"/>
          <w:noProof/>
          <w:sz w:val="22"/>
          <w:szCs w:val="22"/>
          <w:highlight w:val="yellow"/>
        </w:rPr>
        <w:t>[●]</w:t>
      </w:r>
    </w:p>
    <w:p w14:paraId="18ABB614" w14:textId="682D33BA"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 xml:space="preserve">Funkcia: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Arial" w:hAnsi="Georgia" w:cstheme="minorHAnsi"/>
          <w:sz w:val="22"/>
          <w:szCs w:val="22"/>
        </w:rPr>
        <w:t xml:space="preserve">Funkcia: </w:t>
      </w:r>
      <w:r w:rsidR="004A264D" w:rsidRPr="008C095A">
        <w:rPr>
          <w:rFonts w:ascii="Georgia" w:eastAsia="Calibri" w:hAnsi="Georgia" w:cs="Times New Roman"/>
          <w:noProof/>
          <w:sz w:val="22"/>
          <w:szCs w:val="22"/>
          <w:highlight w:val="yellow"/>
        </w:rPr>
        <w:t>[●]</w:t>
      </w:r>
    </w:p>
    <w:p w14:paraId="0E74E3C7" w14:textId="7092488E"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 xml:space="preserve">Obchodné meno: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008C095A">
        <w:rPr>
          <w:rFonts w:ascii="Georgia" w:eastAsia="Calibri" w:hAnsi="Georgia" w:cstheme="minorHAnsi"/>
          <w:noProof/>
          <w:sz w:val="22"/>
          <w:szCs w:val="22"/>
        </w:rPr>
        <w:tab/>
      </w:r>
      <w:r w:rsidR="004A264D">
        <w:rPr>
          <w:rFonts w:ascii="Georgia" w:eastAsia="Calibri" w:hAnsi="Georgia" w:cstheme="minorHAnsi"/>
          <w:noProof/>
          <w:sz w:val="22"/>
          <w:szCs w:val="22"/>
        </w:rPr>
        <w:tab/>
      </w:r>
      <w:r w:rsidRPr="00FC5EAF">
        <w:rPr>
          <w:rFonts w:ascii="Georgia" w:eastAsia="Arial" w:hAnsi="Georgia" w:cstheme="minorHAnsi"/>
          <w:sz w:val="22"/>
          <w:szCs w:val="22"/>
        </w:rPr>
        <w:t xml:space="preserve">Obchodné meno: </w:t>
      </w:r>
      <w:r w:rsidR="004A264D" w:rsidRPr="008C095A">
        <w:rPr>
          <w:rFonts w:ascii="Georgia" w:eastAsia="Calibri" w:hAnsi="Georgia" w:cs="Times New Roman"/>
          <w:noProof/>
          <w:sz w:val="22"/>
          <w:szCs w:val="22"/>
          <w:highlight w:val="yellow"/>
        </w:rPr>
        <w:t>[●]</w:t>
      </w:r>
    </w:p>
    <w:p w14:paraId="4B47C848" w14:textId="77777777" w:rsidR="00FC5EAF" w:rsidRDefault="00FC5EAF" w:rsidP="008C095A">
      <w:pPr>
        <w:tabs>
          <w:tab w:val="left" w:pos="1089"/>
        </w:tabs>
        <w:spacing w:line="276" w:lineRule="auto"/>
        <w:rPr>
          <w:rFonts w:ascii="Georgia" w:eastAsia="Arial" w:hAnsi="Georgia" w:cstheme="minorHAnsi"/>
          <w:sz w:val="22"/>
          <w:szCs w:val="22"/>
        </w:rPr>
      </w:pPr>
    </w:p>
    <w:p w14:paraId="06ACB0FB" w14:textId="77777777" w:rsidR="008C095A" w:rsidRPr="00FC5EAF" w:rsidRDefault="008C095A" w:rsidP="008C095A">
      <w:pPr>
        <w:tabs>
          <w:tab w:val="left" w:pos="1089"/>
        </w:tabs>
        <w:spacing w:line="276" w:lineRule="auto"/>
        <w:rPr>
          <w:rFonts w:ascii="Georgia" w:eastAsia="Arial" w:hAnsi="Georgia" w:cstheme="minorHAnsi"/>
          <w:sz w:val="22"/>
          <w:szCs w:val="22"/>
        </w:rPr>
      </w:pPr>
    </w:p>
    <w:p w14:paraId="1AE611F0" w14:textId="77777777" w:rsidR="008C095A" w:rsidRPr="00FC5EAF" w:rsidRDefault="008C095A" w:rsidP="008C095A">
      <w:pPr>
        <w:tabs>
          <w:tab w:val="left" w:pos="1089"/>
        </w:tabs>
        <w:spacing w:line="276" w:lineRule="auto"/>
        <w:rPr>
          <w:rFonts w:ascii="Georgia" w:eastAsia="Arial" w:hAnsi="Georgia" w:cstheme="minorHAnsi"/>
          <w:sz w:val="22"/>
          <w:szCs w:val="22"/>
        </w:rPr>
      </w:pPr>
    </w:p>
    <w:p w14:paraId="4804DB8A" w14:textId="77777777" w:rsidR="00FC5EAF" w:rsidRPr="00FC5EAF" w:rsidRDefault="00FC5EAF" w:rsidP="008C095A">
      <w:pPr>
        <w:spacing w:line="276" w:lineRule="auto"/>
        <w:rPr>
          <w:rFonts w:ascii="Georgia" w:eastAsia="Arial" w:hAnsi="Georgia" w:cstheme="minorHAnsi"/>
          <w:sz w:val="22"/>
          <w:szCs w:val="22"/>
        </w:rPr>
      </w:pPr>
      <w:r w:rsidRPr="00FC5EAF">
        <w:rPr>
          <w:rFonts w:ascii="Georgia" w:eastAsia="Arial" w:hAnsi="Georgia" w:cstheme="minorHAnsi"/>
          <w:sz w:val="22"/>
          <w:szCs w:val="22"/>
        </w:rPr>
        <w:t>____________________________</w:t>
      </w:r>
      <w:r w:rsidRPr="00FC5EAF">
        <w:rPr>
          <w:rFonts w:ascii="Georgia" w:eastAsia="Arial" w:hAnsi="Georgia" w:cstheme="minorHAnsi"/>
          <w:sz w:val="22"/>
          <w:szCs w:val="22"/>
        </w:rPr>
        <w:tab/>
      </w:r>
      <w:r w:rsidRPr="00FC5EAF">
        <w:rPr>
          <w:rFonts w:ascii="Georgia" w:eastAsia="Arial" w:hAnsi="Georgia" w:cstheme="minorHAnsi"/>
          <w:sz w:val="22"/>
          <w:szCs w:val="22"/>
        </w:rPr>
        <w:tab/>
        <w:t>___________________________</w:t>
      </w:r>
    </w:p>
    <w:p w14:paraId="7D671F23" w14:textId="41C0F521"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 xml:space="preserve">Meno a priezvisko: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008C095A">
        <w:rPr>
          <w:rFonts w:ascii="Georgia" w:eastAsia="Calibri" w:hAnsi="Georgia" w:cstheme="minorHAnsi"/>
          <w:noProof/>
          <w:sz w:val="22"/>
          <w:szCs w:val="22"/>
        </w:rPr>
        <w:tab/>
      </w:r>
      <w:r w:rsidRPr="00FC5EAF">
        <w:rPr>
          <w:rFonts w:ascii="Georgia" w:eastAsia="Arial" w:hAnsi="Georgia" w:cstheme="minorHAnsi"/>
          <w:sz w:val="22"/>
          <w:szCs w:val="22"/>
        </w:rPr>
        <w:t xml:space="preserve">Meno a priezvisko: </w:t>
      </w:r>
      <w:r w:rsidR="004A264D" w:rsidRPr="008C095A">
        <w:rPr>
          <w:rFonts w:ascii="Georgia" w:eastAsia="Calibri" w:hAnsi="Georgia" w:cs="Times New Roman"/>
          <w:noProof/>
          <w:sz w:val="22"/>
          <w:szCs w:val="22"/>
          <w:highlight w:val="yellow"/>
        </w:rPr>
        <w:t>[●]</w:t>
      </w:r>
    </w:p>
    <w:p w14:paraId="78227207" w14:textId="7BB88F08"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Funkcia:</w:t>
      </w:r>
      <w:r w:rsidR="004A264D" w:rsidRPr="004A264D">
        <w:rPr>
          <w:rFonts w:ascii="Georgia" w:eastAsia="Calibri" w:hAnsi="Georgia" w:cs="Times New Roman"/>
          <w:noProof/>
          <w:sz w:val="22"/>
          <w:szCs w:val="22"/>
          <w:highlight w:val="yellow"/>
        </w:rPr>
        <w:t xml:space="preserve">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Arial" w:hAnsi="Georgia" w:cstheme="minorHAnsi"/>
          <w:sz w:val="22"/>
          <w:szCs w:val="22"/>
        </w:rPr>
        <w:t xml:space="preserve">Funkcia: </w:t>
      </w:r>
      <w:r w:rsidR="004A264D" w:rsidRPr="008C095A">
        <w:rPr>
          <w:rFonts w:ascii="Georgia" w:eastAsia="Calibri" w:hAnsi="Georgia" w:cs="Times New Roman"/>
          <w:noProof/>
          <w:sz w:val="22"/>
          <w:szCs w:val="22"/>
          <w:highlight w:val="yellow"/>
        </w:rPr>
        <w:t>[●]</w:t>
      </w:r>
    </w:p>
    <w:p w14:paraId="5C7D8189" w14:textId="4F81FBB9" w:rsidR="00FC5EAF" w:rsidRPr="00FC5EAF" w:rsidRDefault="00FC5EAF" w:rsidP="008C095A">
      <w:pPr>
        <w:tabs>
          <w:tab w:val="left" w:pos="1089"/>
        </w:tabs>
        <w:spacing w:line="276" w:lineRule="auto"/>
        <w:rPr>
          <w:rFonts w:ascii="Georgia" w:eastAsia="Arial" w:hAnsi="Georgia" w:cstheme="minorHAnsi"/>
          <w:sz w:val="22"/>
          <w:szCs w:val="22"/>
        </w:rPr>
      </w:pPr>
      <w:r w:rsidRPr="00FC5EAF">
        <w:rPr>
          <w:rFonts w:ascii="Georgia" w:eastAsia="Arial" w:hAnsi="Georgia" w:cstheme="minorHAnsi"/>
          <w:sz w:val="22"/>
          <w:szCs w:val="22"/>
        </w:rPr>
        <w:t xml:space="preserve">Obchodné meno: </w:t>
      </w:r>
      <w:r w:rsidR="004A264D" w:rsidRPr="008C095A">
        <w:rPr>
          <w:rFonts w:ascii="Georgia" w:eastAsia="Calibri" w:hAnsi="Georgia" w:cs="Times New Roman"/>
          <w:noProof/>
          <w:sz w:val="22"/>
          <w:szCs w:val="22"/>
          <w:highlight w:val="yellow"/>
        </w:rPr>
        <w:t>[●]</w:t>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Pr="00FC5EAF">
        <w:rPr>
          <w:rFonts w:ascii="Georgia" w:eastAsia="Calibri" w:hAnsi="Georgia" w:cstheme="minorHAnsi"/>
          <w:noProof/>
          <w:sz w:val="22"/>
          <w:szCs w:val="22"/>
        </w:rPr>
        <w:tab/>
      </w:r>
      <w:r w:rsidR="008C095A">
        <w:rPr>
          <w:rFonts w:ascii="Georgia" w:eastAsia="Calibri" w:hAnsi="Georgia" w:cstheme="minorHAnsi"/>
          <w:noProof/>
          <w:sz w:val="22"/>
          <w:szCs w:val="22"/>
        </w:rPr>
        <w:tab/>
      </w:r>
      <w:r w:rsidR="004A264D">
        <w:rPr>
          <w:rFonts w:ascii="Georgia" w:eastAsia="Calibri" w:hAnsi="Georgia" w:cstheme="minorHAnsi"/>
          <w:noProof/>
          <w:sz w:val="22"/>
          <w:szCs w:val="22"/>
        </w:rPr>
        <w:tab/>
      </w:r>
      <w:r w:rsidRPr="00FC5EAF">
        <w:rPr>
          <w:rFonts w:ascii="Georgia" w:eastAsia="Arial" w:hAnsi="Georgia" w:cstheme="minorHAnsi"/>
          <w:sz w:val="22"/>
          <w:szCs w:val="22"/>
        </w:rPr>
        <w:t xml:space="preserve">Obchodné meno: </w:t>
      </w:r>
      <w:r w:rsidR="004A264D" w:rsidRPr="008C095A">
        <w:rPr>
          <w:rFonts w:ascii="Georgia" w:eastAsia="Calibri" w:hAnsi="Georgia" w:cs="Times New Roman"/>
          <w:noProof/>
          <w:sz w:val="22"/>
          <w:szCs w:val="22"/>
          <w:highlight w:val="yellow"/>
        </w:rPr>
        <w:t>[●]</w:t>
      </w:r>
    </w:p>
    <w:p w14:paraId="4C02D2B6" w14:textId="77777777" w:rsidR="008C095A" w:rsidRPr="00CC0FB8" w:rsidRDefault="008C095A" w:rsidP="00CC0FB8">
      <w:pPr>
        <w:pageBreakBefore/>
        <w:tabs>
          <w:tab w:val="left" w:pos="1300"/>
        </w:tabs>
        <w:ind w:right="-180" w:firstLine="180"/>
        <w:jc w:val="center"/>
        <w:rPr>
          <w:rFonts w:ascii="Georgia" w:hAnsi="Georgia"/>
          <w:b/>
          <w:sz w:val="22"/>
          <w:szCs w:val="22"/>
        </w:rPr>
      </w:pPr>
      <w:r w:rsidRPr="00CC0FB8">
        <w:rPr>
          <w:rFonts w:ascii="Georgia" w:hAnsi="Georgia"/>
          <w:b/>
          <w:bCs/>
          <w:sz w:val="22"/>
          <w:szCs w:val="22"/>
        </w:rPr>
        <w:lastRenderedPageBreak/>
        <w:t>Príloha č.1 :</w:t>
      </w:r>
      <w:r w:rsidRPr="00CC0FB8">
        <w:rPr>
          <w:rFonts w:ascii="Georgia" w:hAnsi="Georgia"/>
          <w:bCs/>
          <w:sz w:val="22"/>
          <w:szCs w:val="22"/>
        </w:rPr>
        <w:t xml:space="preserve"> </w:t>
      </w:r>
      <w:r w:rsidRPr="00CC0FB8">
        <w:rPr>
          <w:rFonts w:ascii="Georgia" w:hAnsi="Georgia"/>
          <w:b/>
          <w:sz w:val="22"/>
          <w:szCs w:val="22"/>
        </w:rPr>
        <w:t>IDENTIFIKÁCIA A ŠPECIFIKÁCIA ODBERNÝCH MIEST DODÁVATEĽA</w:t>
      </w:r>
    </w:p>
    <w:p w14:paraId="235A67DC" w14:textId="77777777" w:rsidR="008C095A" w:rsidRPr="00CC0FB8" w:rsidRDefault="008C095A" w:rsidP="008C095A">
      <w:pPr>
        <w:ind w:left="180"/>
        <w:jc w:val="center"/>
        <w:rPr>
          <w:rFonts w:ascii="Georgia" w:hAnsi="Georgia"/>
          <w:sz w:val="20"/>
          <w:shd w:val="clear" w:color="auto" w:fill="FFFFFF"/>
        </w:rPr>
      </w:pPr>
    </w:p>
    <w:p w14:paraId="5E4F314C" w14:textId="77777777" w:rsidR="008C095A" w:rsidRPr="00CC0FB8" w:rsidRDefault="008C095A" w:rsidP="008C095A">
      <w:pPr>
        <w:pStyle w:val="Nzevelnku"/>
        <w:keepNext w:val="0"/>
        <w:keepLines w:val="0"/>
        <w:widowControl w:val="0"/>
        <w:suppressAutoHyphens w:val="0"/>
        <w:spacing w:before="0"/>
        <w:jc w:val="center"/>
        <w:rPr>
          <w:rFonts w:ascii="Georgia" w:hAnsi="Georgia"/>
          <w:bCs/>
          <w:caps/>
          <w:sz w:val="20"/>
        </w:rPr>
      </w:pPr>
    </w:p>
    <w:p w14:paraId="12E18824" w14:textId="77777777" w:rsidR="00974943" w:rsidRDefault="00974943" w:rsidP="00974943">
      <w:pPr>
        <w:ind w:right="-180" w:firstLine="180"/>
        <w:rPr>
          <w:rFonts w:ascii="Georgia" w:hAnsi="Georgia"/>
          <w:sz w:val="20"/>
          <w:shd w:val="clear" w:color="auto" w:fill="FFFFFF"/>
        </w:rPr>
      </w:pPr>
    </w:p>
    <w:tbl>
      <w:tblPr>
        <w:tblStyle w:val="TableGrid"/>
        <w:tblW w:w="9918" w:type="dxa"/>
        <w:jc w:val="center"/>
        <w:tblLayout w:type="fixed"/>
        <w:tblLook w:val="04A0" w:firstRow="1" w:lastRow="0" w:firstColumn="1" w:lastColumn="0" w:noHBand="0" w:noVBand="1"/>
      </w:tblPr>
      <w:tblGrid>
        <w:gridCol w:w="534"/>
        <w:gridCol w:w="1021"/>
        <w:gridCol w:w="1134"/>
        <w:gridCol w:w="850"/>
        <w:gridCol w:w="851"/>
        <w:gridCol w:w="1134"/>
        <w:gridCol w:w="992"/>
        <w:gridCol w:w="992"/>
        <w:gridCol w:w="567"/>
        <w:gridCol w:w="567"/>
        <w:gridCol w:w="1276"/>
      </w:tblGrid>
      <w:tr w:rsidR="004E5DFF" w14:paraId="7DF38639" w14:textId="77777777" w:rsidTr="0029455A">
        <w:trPr>
          <w:jc w:val="center"/>
        </w:trPr>
        <w:tc>
          <w:tcPr>
            <w:tcW w:w="534" w:type="dxa"/>
            <w:shd w:val="clear" w:color="auto" w:fill="A5A5A5" w:themeFill="accent3"/>
            <w:vAlign w:val="center"/>
          </w:tcPr>
          <w:p w14:paraId="168A0A05" w14:textId="6C6C8595" w:rsidR="00BB0A49" w:rsidRPr="007E11A8" w:rsidRDefault="00BB0A49" w:rsidP="004E5DFF">
            <w:pPr>
              <w:ind w:right="-180"/>
              <w:rPr>
                <w:rFonts w:ascii="Georgia" w:hAnsi="Georgia"/>
                <w:b/>
                <w:bCs/>
                <w:color w:val="auto"/>
                <w:sz w:val="16"/>
                <w:szCs w:val="16"/>
                <w:shd w:val="clear" w:color="auto" w:fill="FFFFFF"/>
              </w:rPr>
            </w:pPr>
            <w:r w:rsidRPr="007E11A8">
              <w:rPr>
                <w:rFonts w:ascii="Georgia" w:hAnsi="Georgia" w:cstheme="minorHAnsi"/>
                <w:b/>
                <w:bCs/>
                <w:color w:val="auto"/>
                <w:sz w:val="16"/>
                <w:szCs w:val="16"/>
              </w:rPr>
              <w:t xml:space="preserve">Por. </w:t>
            </w:r>
            <w:r w:rsidRPr="007E11A8">
              <w:rPr>
                <w:rFonts w:ascii="Georgia" w:hAnsi="Georgia" w:cstheme="minorHAnsi"/>
                <w:b/>
                <w:bCs/>
                <w:color w:val="auto"/>
                <w:sz w:val="16"/>
                <w:szCs w:val="16"/>
              </w:rPr>
              <w:br/>
              <w:t>č.</w:t>
            </w:r>
          </w:p>
        </w:tc>
        <w:tc>
          <w:tcPr>
            <w:tcW w:w="1021" w:type="dxa"/>
            <w:shd w:val="clear" w:color="auto" w:fill="A5A5A5" w:themeFill="accent3"/>
            <w:vAlign w:val="center"/>
          </w:tcPr>
          <w:p w14:paraId="48AF2AF2" w14:textId="05B81982" w:rsidR="00BB0A49" w:rsidRPr="007E11A8" w:rsidRDefault="00BB0A49" w:rsidP="004E5DFF">
            <w:pPr>
              <w:ind w:right="-180"/>
              <w:rPr>
                <w:rFonts w:ascii="Georgia" w:hAnsi="Georgia"/>
                <w:b/>
                <w:bCs/>
                <w:color w:val="auto"/>
                <w:sz w:val="16"/>
                <w:szCs w:val="16"/>
                <w:shd w:val="clear" w:color="auto" w:fill="FFFFFF"/>
              </w:rPr>
            </w:pPr>
            <w:r w:rsidRPr="007E11A8">
              <w:rPr>
                <w:rFonts w:ascii="Georgia" w:hAnsi="Georgia" w:cstheme="minorHAnsi"/>
                <w:b/>
                <w:bCs/>
                <w:color w:val="auto"/>
                <w:sz w:val="16"/>
                <w:szCs w:val="16"/>
              </w:rPr>
              <w:t>EIC kód</w:t>
            </w:r>
          </w:p>
        </w:tc>
        <w:tc>
          <w:tcPr>
            <w:tcW w:w="1134" w:type="dxa"/>
            <w:shd w:val="clear" w:color="auto" w:fill="A5A5A5" w:themeFill="accent3"/>
            <w:vAlign w:val="center"/>
          </w:tcPr>
          <w:p w14:paraId="030F6A8C" w14:textId="02B7468E" w:rsidR="00BB0A49" w:rsidRPr="007E11A8" w:rsidRDefault="00BB0A49" w:rsidP="004E5DFF">
            <w:pPr>
              <w:ind w:right="-180"/>
              <w:rPr>
                <w:rFonts w:ascii="Georgia" w:hAnsi="Georgia"/>
                <w:b/>
                <w:bCs/>
                <w:color w:val="auto"/>
                <w:sz w:val="16"/>
                <w:szCs w:val="16"/>
                <w:shd w:val="clear" w:color="auto" w:fill="FFFFFF"/>
              </w:rPr>
            </w:pPr>
            <w:r w:rsidRPr="007E11A8">
              <w:rPr>
                <w:rFonts w:ascii="Georgia" w:hAnsi="Georgia" w:cstheme="minorHAnsi"/>
                <w:b/>
                <w:bCs/>
                <w:color w:val="auto"/>
                <w:sz w:val="16"/>
                <w:szCs w:val="16"/>
              </w:rPr>
              <w:t>Názov a adresa odberného miesta</w:t>
            </w:r>
          </w:p>
        </w:tc>
        <w:tc>
          <w:tcPr>
            <w:tcW w:w="850" w:type="dxa"/>
            <w:shd w:val="clear" w:color="auto" w:fill="A5A5A5" w:themeFill="accent3"/>
            <w:vAlign w:val="center"/>
          </w:tcPr>
          <w:p w14:paraId="794593F5" w14:textId="7328E905" w:rsidR="00BB0A49" w:rsidRPr="007E11A8"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Napäťová úroveň</w:t>
            </w:r>
          </w:p>
        </w:tc>
        <w:tc>
          <w:tcPr>
            <w:tcW w:w="851" w:type="dxa"/>
            <w:shd w:val="clear" w:color="auto" w:fill="A5A5A5" w:themeFill="accent3"/>
            <w:vAlign w:val="center"/>
          </w:tcPr>
          <w:p w14:paraId="5ABF9A3E" w14:textId="6CD7A186" w:rsidR="00BB0A49" w:rsidRPr="007E11A8"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Typ merania</w:t>
            </w:r>
          </w:p>
        </w:tc>
        <w:tc>
          <w:tcPr>
            <w:tcW w:w="1134" w:type="dxa"/>
            <w:shd w:val="clear" w:color="auto" w:fill="A5A5A5" w:themeFill="accent3"/>
            <w:vAlign w:val="center"/>
          </w:tcPr>
          <w:p w14:paraId="12EA6E89" w14:textId="3F0E74BF" w:rsidR="00BB0A49" w:rsidRPr="007E11A8" w:rsidRDefault="00A52BFB" w:rsidP="004E5DFF">
            <w:pPr>
              <w:ind w:right="-180"/>
              <w:rPr>
                <w:rFonts w:ascii="Georgia" w:hAnsi="Georgia" w:cstheme="minorHAnsi"/>
                <w:b/>
                <w:bCs/>
                <w:color w:val="auto"/>
                <w:sz w:val="16"/>
                <w:szCs w:val="16"/>
              </w:rPr>
            </w:pPr>
            <w:r>
              <w:rPr>
                <w:rFonts w:ascii="Georgia" w:hAnsi="Georgia" w:cstheme="minorHAnsi"/>
                <w:b/>
                <w:bCs/>
                <w:color w:val="auto"/>
                <w:sz w:val="16"/>
                <w:szCs w:val="16"/>
              </w:rPr>
              <w:t>Distribučná</w:t>
            </w:r>
            <w:r w:rsidR="00BB0A49" w:rsidRPr="007E11A8">
              <w:rPr>
                <w:rFonts w:ascii="Georgia" w:hAnsi="Georgia" w:cstheme="minorHAnsi"/>
                <w:b/>
                <w:bCs/>
                <w:color w:val="auto"/>
                <w:sz w:val="16"/>
                <w:szCs w:val="16"/>
              </w:rPr>
              <w:t xml:space="preserve"> </w:t>
            </w:r>
            <w:r>
              <w:rPr>
                <w:rFonts w:ascii="Georgia" w:hAnsi="Georgia" w:cstheme="minorHAnsi"/>
                <w:b/>
                <w:bCs/>
                <w:color w:val="auto"/>
                <w:sz w:val="16"/>
                <w:szCs w:val="16"/>
              </w:rPr>
              <w:t>sadzba</w:t>
            </w:r>
          </w:p>
        </w:tc>
        <w:tc>
          <w:tcPr>
            <w:tcW w:w="992" w:type="dxa"/>
            <w:shd w:val="clear" w:color="auto" w:fill="A5A5A5" w:themeFill="accent3"/>
            <w:vAlign w:val="center"/>
          </w:tcPr>
          <w:p w14:paraId="626AD6A6" w14:textId="12B81074" w:rsidR="00BB0A49" w:rsidRPr="007E11A8"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Priradený typový diagram odberu</w:t>
            </w:r>
          </w:p>
        </w:tc>
        <w:tc>
          <w:tcPr>
            <w:tcW w:w="992" w:type="dxa"/>
            <w:shd w:val="clear" w:color="auto" w:fill="A5A5A5" w:themeFill="accent3"/>
            <w:vAlign w:val="center"/>
          </w:tcPr>
          <w:p w14:paraId="01772E2B" w14:textId="740B9E7B" w:rsidR="00BB0A49" w:rsidRPr="007E11A8" w:rsidRDefault="00BB0A49" w:rsidP="004E5DFF">
            <w:pPr>
              <w:ind w:right="-180"/>
              <w:rPr>
                <w:rFonts w:ascii="Georgia" w:hAnsi="Georgia"/>
                <w:b/>
                <w:bCs/>
                <w:color w:val="auto"/>
                <w:sz w:val="16"/>
                <w:szCs w:val="16"/>
                <w:shd w:val="clear" w:color="auto" w:fill="FFFFFF"/>
              </w:rPr>
            </w:pPr>
            <w:r w:rsidRPr="007E11A8">
              <w:rPr>
                <w:rFonts w:ascii="Georgia" w:hAnsi="Georgia" w:cstheme="minorHAnsi"/>
                <w:b/>
                <w:bCs/>
                <w:color w:val="auto"/>
                <w:sz w:val="16"/>
                <w:szCs w:val="16"/>
              </w:rPr>
              <w:t>Periodicita odpočtu</w:t>
            </w:r>
          </w:p>
        </w:tc>
        <w:tc>
          <w:tcPr>
            <w:tcW w:w="567" w:type="dxa"/>
            <w:shd w:val="clear" w:color="auto" w:fill="A5A5A5" w:themeFill="accent3"/>
            <w:vAlign w:val="center"/>
          </w:tcPr>
          <w:p w14:paraId="49423DA7" w14:textId="2F20C357" w:rsidR="00BB0A49" w:rsidRPr="007E11A8"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MRK</w:t>
            </w:r>
          </w:p>
        </w:tc>
        <w:tc>
          <w:tcPr>
            <w:tcW w:w="567" w:type="dxa"/>
            <w:shd w:val="clear" w:color="auto" w:fill="A5A5A5" w:themeFill="accent3"/>
            <w:vAlign w:val="center"/>
          </w:tcPr>
          <w:p w14:paraId="048213FC" w14:textId="75106550" w:rsidR="00BB0A49" w:rsidRPr="007E11A8"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RK</w:t>
            </w:r>
          </w:p>
        </w:tc>
        <w:tc>
          <w:tcPr>
            <w:tcW w:w="1276" w:type="dxa"/>
            <w:shd w:val="clear" w:color="auto" w:fill="A5A5A5" w:themeFill="accent3"/>
            <w:vAlign w:val="center"/>
          </w:tcPr>
          <w:p w14:paraId="238D1D8A" w14:textId="246053D0" w:rsidR="0029455A" w:rsidRDefault="00BB0A49" w:rsidP="004E5DFF">
            <w:pPr>
              <w:ind w:right="-180"/>
              <w:rPr>
                <w:rFonts w:ascii="Georgia" w:hAnsi="Georgia" w:cstheme="minorHAnsi"/>
                <w:b/>
                <w:bCs/>
                <w:color w:val="auto"/>
                <w:sz w:val="16"/>
                <w:szCs w:val="16"/>
              </w:rPr>
            </w:pPr>
            <w:r w:rsidRPr="007E11A8">
              <w:rPr>
                <w:rFonts w:ascii="Georgia" w:hAnsi="Georgia" w:cstheme="minorHAnsi"/>
                <w:b/>
                <w:bCs/>
                <w:color w:val="auto"/>
                <w:sz w:val="16"/>
                <w:szCs w:val="16"/>
              </w:rPr>
              <w:t>Predpokl</w:t>
            </w:r>
            <w:r w:rsidR="0029455A">
              <w:rPr>
                <w:rFonts w:ascii="Georgia" w:hAnsi="Georgia" w:cstheme="minorHAnsi"/>
                <w:b/>
                <w:bCs/>
                <w:color w:val="auto"/>
                <w:sz w:val="16"/>
                <w:szCs w:val="16"/>
              </w:rPr>
              <w:t>a</w:t>
            </w:r>
            <w:r w:rsidRPr="007E11A8">
              <w:rPr>
                <w:rFonts w:ascii="Georgia" w:hAnsi="Georgia" w:cstheme="minorHAnsi"/>
                <w:b/>
                <w:bCs/>
                <w:color w:val="auto"/>
                <w:sz w:val="16"/>
                <w:szCs w:val="16"/>
              </w:rPr>
              <w:t xml:space="preserve">dané ročné množstvo </w:t>
            </w:r>
          </w:p>
          <w:p w14:paraId="5432C8AA" w14:textId="03FD32A9" w:rsidR="00BB0A49" w:rsidRPr="007E11A8" w:rsidRDefault="00BB0A49" w:rsidP="004E5DFF">
            <w:pPr>
              <w:ind w:right="-180"/>
              <w:rPr>
                <w:rFonts w:ascii="Georgia" w:hAnsi="Georgia"/>
                <w:b/>
                <w:bCs/>
                <w:color w:val="auto"/>
                <w:sz w:val="16"/>
                <w:szCs w:val="16"/>
                <w:shd w:val="clear" w:color="auto" w:fill="FFFFFF"/>
              </w:rPr>
            </w:pPr>
            <w:r w:rsidRPr="007E11A8">
              <w:rPr>
                <w:rFonts w:ascii="Georgia" w:hAnsi="Georgia" w:cstheme="minorHAnsi"/>
                <w:b/>
                <w:bCs/>
                <w:color w:val="auto"/>
                <w:sz w:val="16"/>
                <w:szCs w:val="16"/>
              </w:rPr>
              <w:t>(v MWh)</w:t>
            </w:r>
          </w:p>
        </w:tc>
      </w:tr>
      <w:tr w:rsidR="0029455A" w14:paraId="2E67DAE9" w14:textId="77777777" w:rsidTr="0029455A">
        <w:trPr>
          <w:jc w:val="center"/>
        </w:trPr>
        <w:tc>
          <w:tcPr>
            <w:tcW w:w="534" w:type="dxa"/>
          </w:tcPr>
          <w:p w14:paraId="027138D7" w14:textId="30311B2D"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w:t>
            </w:r>
          </w:p>
        </w:tc>
        <w:tc>
          <w:tcPr>
            <w:tcW w:w="1021" w:type="dxa"/>
          </w:tcPr>
          <w:p w14:paraId="4C9E3498" w14:textId="51297A3F" w:rsidR="007E11A8" w:rsidRPr="007E11A8" w:rsidRDefault="007E11A8" w:rsidP="00885228">
            <w:pPr>
              <w:ind w:right="-180"/>
              <w:rPr>
                <w:rFonts w:ascii="Georgia" w:hAnsi="Georgia"/>
                <w:sz w:val="16"/>
                <w:szCs w:val="16"/>
                <w:shd w:val="clear" w:color="auto" w:fill="FFFFFF"/>
              </w:rPr>
            </w:pPr>
          </w:p>
        </w:tc>
        <w:tc>
          <w:tcPr>
            <w:tcW w:w="1134" w:type="dxa"/>
          </w:tcPr>
          <w:p w14:paraId="6C5496AA" w14:textId="77777777" w:rsidR="007E11A8" w:rsidRPr="007E11A8" w:rsidRDefault="007E11A8" w:rsidP="00885228">
            <w:pPr>
              <w:ind w:right="-180"/>
              <w:rPr>
                <w:rFonts w:ascii="Georgia" w:hAnsi="Georgia"/>
                <w:sz w:val="16"/>
                <w:szCs w:val="16"/>
                <w:shd w:val="clear" w:color="auto" w:fill="FFFFFF"/>
              </w:rPr>
            </w:pPr>
          </w:p>
        </w:tc>
        <w:tc>
          <w:tcPr>
            <w:tcW w:w="850" w:type="dxa"/>
          </w:tcPr>
          <w:p w14:paraId="203C0001" w14:textId="77777777" w:rsidR="007E11A8" w:rsidRPr="007E11A8" w:rsidRDefault="007E11A8" w:rsidP="00885228">
            <w:pPr>
              <w:ind w:right="-180"/>
              <w:rPr>
                <w:rFonts w:ascii="Georgia" w:hAnsi="Georgia"/>
                <w:sz w:val="16"/>
                <w:szCs w:val="16"/>
                <w:shd w:val="clear" w:color="auto" w:fill="FFFFFF"/>
              </w:rPr>
            </w:pPr>
          </w:p>
        </w:tc>
        <w:tc>
          <w:tcPr>
            <w:tcW w:w="851" w:type="dxa"/>
          </w:tcPr>
          <w:p w14:paraId="59A21CCC" w14:textId="7D4A235F" w:rsidR="007E11A8" w:rsidRPr="007E11A8" w:rsidRDefault="007E11A8" w:rsidP="00885228">
            <w:pPr>
              <w:ind w:right="-180"/>
              <w:rPr>
                <w:rFonts w:ascii="Georgia" w:hAnsi="Georgia"/>
                <w:sz w:val="16"/>
                <w:szCs w:val="16"/>
                <w:shd w:val="clear" w:color="auto" w:fill="FFFFFF"/>
              </w:rPr>
            </w:pPr>
          </w:p>
        </w:tc>
        <w:tc>
          <w:tcPr>
            <w:tcW w:w="1134" w:type="dxa"/>
          </w:tcPr>
          <w:p w14:paraId="62EF1E0B" w14:textId="77777777" w:rsidR="007E11A8" w:rsidRPr="007E11A8" w:rsidRDefault="007E11A8" w:rsidP="00885228">
            <w:pPr>
              <w:ind w:right="-180"/>
              <w:rPr>
                <w:rFonts w:ascii="Georgia" w:hAnsi="Georgia"/>
                <w:sz w:val="16"/>
                <w:szCs w:val="16"/>
                <w:shd w:val="clear" w:color="auto" w:fill="FFFFFF"/>
              </w:rPr>
            </w:pPr>
          </w:p>
        </w:tc>
        <w:tc>
          <w:tcPr>
            <w:tcW w:w="992" w:type="dxa"/>
          </w:tcPr>
          <w:p w14:paraId="63DDD71C" w14:textId="77777777" w:rsidR="007E11A8" w:rsidRPr="007E11A8" w:rsidRDefault="007E11A8" w:rsidP="00885228">
            <w:pPr>
              <w:ind w:right="-180"/>
              <w:rPr>
                <w:rFonts w:ascii="Georgia" w:hAnsi="Georgia"/>
                <w:sz w:val="16"/>
                <w:szCs w:val="16"/>
                <w:shd w:val="clear" w:color="auto" w:fill="FFFFFF"/>
              </w:rPr>
            </w:pPr>
          </w:p>
        </w:tc>
        <w:tc>
          <w:tcPr>
            <w:tcW w:w="992" w:type="dxa"/>
          </w:tcPr>
          <w:p w14:paraId="0424FABD" w14:textId="37B98987" w:rsidR="007E11A8" w:rsidRPr="007E11A8" w:rsidRDefault="007E11A8" w:rsidP="00885228">
            <w:pPr>
              <w:ind w:right="-180"/>
              <w:rPr>
                <w:rFonts w:ascii="Georgia" w:hAnsi="Georgia"/>
                <w:sz w:val="16"/>
                <w:szCs w:val="16"/>
                <w:shd w:val="clear" w:color="auto" w:fill="FFFFFF"/>
              </w:rPr>
            </w:pPr>
          </w:p>
        </w:tc>
        <w:tc>
          <w:tcPr>
            <w:tcW w:w="567" w:type="dxa"/>
          </w:tcPr>
          <w:p w14:paraId="05F6F45C" w14:textId="77777777" w:rsidR="007E11A8" w:rsidRPr="007E11A8" w:rsidRDefault="007E11A8" w:rsidP="00885228">
            <w:pPr>
              <w:ind w:right="-180"/>
              <w:rPr>
                <w:rFonts w:ascii="Georgia" w:hAnsi="Georgia"/>
                <w:sz w:val="16"/>
                <w:szCs w:val="16"/>
                <w:shd w:val="clear" w:color="auto" w:fill="FFFFFF"/>
              </w:rPr>
            </w:pPr>
          </w:p>
        </w:tc>
        <w:tc>
          <w:tcPr>
            <w:tcW w:w="567" w:type="dxa"/>
          </w:tcPr>
          <w:p w14:paraId="3BE0FF13" w14:textId="77777777" w:rsidR="007E11A8" w:rsidRPr="007E11A8" w:rsidRDefault="007E11A8" w:rsidP="00885228">
            <w:pPr>
              <w:ind w:right="-180"/>
              <w:rPr>
                <w:rFonts w:ascii="Georgia" w:hAnsi="Georgia"/>
                <w:sz w:val="16"/>
                <w:szCs w:val="16"/>
                <w:shd w:val="clear" w:color="auto" w:fill="FFFFFF"/>
              </w:rPr>
            </w:pPr>
          </w:p>
        </w:tc>
        <w:tc>
          <w:tcPr>
            <w:tcW w:w="1276" w:type="dxa"/>
          </w:tcPr>
          <w:p w14:paraId="19B3C542" w14:textId="0D456FDC" w:rsidR="007E11A8" w:rsidRPr="007E11A8" w:rsidRDefault="007E11A8" w:rsidP="00885228">
            <w:pPr>
              <w:ind w:right="-180"/>
              <w:rPr>
                <w:rFonts w:ascii="Georgia" w:hAnsi="Georgia"/>
                <w:sz w:val="16"/>
                <w:szCs w:val="16"/>
                <w:shd w:val="clear" w:color="auto" w:fill="FFFFFF"/>
              </w:rPr>
            </w:pPr>
          </w:p>
        </w:tc>
      </w:tr>
      <w:tr w:rsidR="0029455A" w14:paraId="65A75DF6" w14:textId="77777777" w:rsidTr="0029455A">
        <w:trPr>
          <w:jc w:val="center"/>
        </w:trPr>
        <w:tc>
          <w:tcPr>
            <w:tcW w:w="534" w:type="dxa"/>
          </w:tcPr>
          <w:p w14:paraId="6145D92F" w14:textId="3076F4C5"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2.</w:t>
            </w:r>
          </w:p>
        </w:tc>
        <w:tc>
          <w:tcPr>
            <w:tcW w:w="1021" w:type="dxa"/>
          </w:tcPr>
          <w:p w14:paraId="4FA9D749" w14:textId="77777777" w:rsidR="007E11A8" w:rsidRPr="007E11A8" w:rsidRDefault="007E11A8" w:rsidP="00885228">
            <w:pPr>
              <w:ind w:right="-180"/>
              <w:rPr>
                <w:rFonts w:ascii="Georgia" w:hAnsi="Georgia"/>
                <w:sz w:val="16"/>
                <w:szCs w:val="16"/>
                <w:shd w:val="clear" w:color="auto" w:fill="FFFFFF"/>
              </w:rPr>
            </w:pPr>
          </w:p>
        </w:tc>
        <w:tc>
          <w:tcPr>
            <w:tcW w:w="1134" w:type="dxa"/>
          </w:tcPr>
          <w:p w14:paraId="41B4E4FC" w14:textId="77777777" w:rsidR="007E11A8" w:rsidRPr="007E11A8" w:rsidRDefault="007E11A8" w:rsidP="00885228">
            <w:pPr>
              <w:ind w:right="-180"/>
              <w:rPr>
                <w:rFonts w:ascii="Georgia" w:hAnsi="Georgia"/>
                <w:sz w:val="16"/>
                <w:szCs w:val="16"/>
                <w:shd w:val="clear" w:color="auto" w:fill="FFFFFF"/>
              </w:rPr>
            </w:pPr>
          </w:p>
        </w:tc>
        <w:tc>
          <w:tcPr>
            <w:tcW w:w="850" w:type="dxa"/>
          </w:tcPr>
          <w:p w14:paraId="757CB87E" w14:textId="77777777" w:rsidR="007E11A8" w:rsidRPr="007E11A8" w:rsidRDefault="007E11A8" w:rsidP="00885228">
            <w:pPr>
              <w:ind w:right="-180"/>
              <w:rPr>
                <w:rFonts w:ascii="Georgia" w:hAnsi="Georgia"/>
                <w:sz w:val="16"/>
                <w:szCs w:val="16"/>
                <w:shd w:val="clear" w:color="auto" w:fill="FFFFFF"/>
              </w:rPr>
            </w:pPr>
          </w:p>
        </w:tc>
        <w:tc>
          <w:tcPr>
            <w:tcW w:w="851" w:type="dxa"/>
          </w:tcPr>
          <w:p w14:paraId="5FF249C2" w14:textId="38D8F005" w:rsidR="007E11A8" w:rsidRPr="007E11A8" w:rsidRDefault="007E11A8" w:rsidP="00885228">
            <w:pPr>
              <w:ind w:right="-180"/>
              <w:rPr>
                <w:rFonts w:ascii="Georgia" w:hAnsi="Georgia"/>
                <w:sz w:val="16"/>
                <w:szCs w:val="16"/>
                <w:shd w:val="clear" w:color="auto" w:fill="FFFFFF"/>
              </w:rPr>
            </w:pPr>
          </w:p>
        </w:tc>
        <w:tc>
          <w:tcPr>
            <w:tcW w:w="1134" w:type="dxa"/>
          </w:tcPr>
          <w:p w14:paraId="2F4C531F" w14:textId="77777777" w:rsidR="007E11A8" w:rsidRPr="007E11A8" w:rsidRDefault="007E11A8" w:rsidP="00885228">
            <w:pPr>
              <w:ind w:right="-180"/>
              <w:rPr>
                <w:rFonts w:ascii="Georgia" w:hAnsi="Georgia"/>
                <w:sz w:val="16"/>
                <w:szCs w:val="16"/>
                <w:shd w:val="clear" w:color="auto" w:fill="FFFFFF"/>
              </w:rPr>
            </w:pPr>
          </w:p>
        </w:tc>
        <w:tc>
          <w:tcPr>
            <w:tcW w:w="992" w:type="dxa"/>
          </w:tcPr>
          <w:p w14:paraId="12512B5E" w14:textId="77777777" w:rsidR="007E11A8" w:rsidRPr="007E11A8" w:rsidRDefault="007E11A8" w:rsidP="00885228">
            <w:pPr>
              <w:ind w:right="-180"/>
              <w:rPr>
                <w:rFonts w:ascii="Georgia" w:hAnsi="Georgia"/>
                <w:sz w:val="16"/>
                <w:szCs w:val="16"/>
                <w:shd w:val="clear" w:color="auto" w:fill="FFFFFF"/>
              </w:rPr>
            </w:pPr>
          </w:p>
        </w:tc>
        <w:tc>
          <w:tcPr>
            <w:tcW w:w="992" w:type="dxa"/>
          </w:tcPr>
          <w:p w14:paraId="53C16CBD" w14:textId="5092298F" w:rsidR="007E11A8" w:rsidRPr="007E11A8" w:rsidRDefault="007E11A8" w:rsidP="00885228">
            <w:pPr>
              <w:ind w:right="-180"/>
              <w:rPr>
                <w:rFonts w:ascii="Georgia" w:hAnsi="Georgia"/>
                <w:sz w:val="16"/>
                <w:szCs w:val="16"/>
                <w:shd w:val="clear" w:color="auto" w:fill="FFFFFF"/>
              </w:rPr>
            </w:pPr>
          </w:p>
        </w:tc>
        <w:tc>
          <w:tcPr>
            <w:tcW w:w="567" w:type="dxa"/>
          </w:tcPr>
          <w:p w14:paraId="6F6B0749" w14:textId="77777777" w:rsidR="007E11A8" w:rsidRPr="007E11A8" w:rsidRDefault="007E11A8" w:rsidP="00885228">
            <w:pPr>
              <w:ind w:right="-180"/>
              <w:rPr>
                <w:rFonts w:ascii="Georgia" w:hAnsi="Georgia"/>
                <w:sz w:val="16"/>
                <w:szCs w:val="16"/>
                <w:shd w:val="clear" w:color="auto" w:fill="FFFFFF"/>
              </w:rPr>
            </w:pPr>
          </w:p>
        </w:tc>
        <w:tc>
          <w:tcPr>
            <w:tcW w:w="567" w:type="dxa"/>
          </w:tcPr>
          <w:p w14:paraId="21E151FA" w14:textId="77777777" w:rsidR="007E11A8" w:rsidRPr="007E11A8" w:rsidRDefault="007E11A8" w:rsidP="00885228">
            <w:pPr>
              <w:ind w:right="-180"/>
              <w:rPr>
                <w:rFonts w:ascii="Georgia" w:hAnsi="Georgia"/>
                <w:sz w:val="16"/>
                <w:szCs w:val="16"/>
                <w:shd w:val="clear" w:color="auto" w:fill="FFFFFF"/>
              </w:rPr>
            </w:pPr>
          </w:p>
        </w:tc>
        <w:tc>
          <w:tcPr>
            <w:tcW w:w="1276" w:type="dxa"/>
          </w:tcPr>
          <w:p w14:paraId="3E757CA8" w14:textId="41A63F90" w:rsidR="007E11A8" w:rsidRPr="007E11A8" w:rsidRDefault="007E11A8" w:rsidP="00885228">
            <w:pPr>
              <w:ind w:right="-180"/>
              <w:rPr>
                <w:rFonts w:ascii="Georgia" w:hAnsi="Georgia"/>
                <w:sz w:val="16"/>
                <w:szCs w:val="16"/>
                <w:shd w:val="clear" w:color="auto" w:fill="FFFFFF"/>
              </w:rPr>
            </w:pPr>
          </w:p>
        </w:tc>
      </w:tr>
      <w:tr w:rsidR="0029455A" w14:paraId="7266AF5B" w14:textId="77777777" w:rsidTr="0029455A">
        <w:trPr>
          <w:jc w:val="center"/>
        </w:trPr>
        <w:tc>
          <w:tcPr>
            <w:tcW w:w="534" w:type="dxa"/>
          </w:tcPr>
          <w:p w14:paraId="60CC8CA5" w14:textId="2C477F6F"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3.</w:t>
            </w:r>
          </w:p>
        </w:tc>
        <w:tc>
          <w:tcPr>
            <w:tcW w:w="1021" w:type="dxa"/>
          </w:tcPr>
          <w:p w14:paraId="223C6D76" w14:textId="77777777" w:rsidR="007E11A8" w:rsidRPr="007E11A8" w:rsidRDefault="007E11A8" w:rsidP="00885228">
            <w:pPr>
              <w:ind w:right="-180"/>
              <w:rPr>
                <w:rFonts w:ascii="Georgia" w:hAnsi="Georgia"/>
                <w:sz w:val="16"/>
                <w:szCs w:val="16"/>
                <w:shd w:val="clear" w:color="auto" w:fill="FFFFFF"/>
              </w:rPr>
            </w:pPr>
          </w:p>
        </w:tc>
        <w:tc>
          <w:tcPr>
            <w:tcW w:w="1134" w:type="dxa"/>
          </w:tcPr>
          <w:p w14:paraId="03400157" w14:textId="77777777" w:rsidR="007E11A8" w:rsidRPr="007E11A8" w:rsidRDefault="007E11A8" w:rsidP="00885228">
            <w:pPr>
              <w:ind w:right="-180"/>
              <w:rPr>
                <w:rFonts w:ascii="Georgia" w:hAnsi="Georgia"/>
                <w:sz w:val="16"/>
                <w:szCs w:val="16"/>
                <w:shd w:val="clear" w:color="auto" w:fill="FFFFFF"/>
              </w:rPr>
            </w:pPr>
          </w:p>
        </w:tc>
        <w:tc>
          <w:tcPr>
            <w:tcW w:w="850" w:type="dxa"/>
          </w:tcPr>
          <w:p w14:paraId="4D0B30E5" w14:textId="77777777" w:rsidR="007E11A8" w:rsidRPr="007E11A8" w:rsidRDefault="007E11A8" w:rsidP="00885228">
            <w:pPr>
              <w:ind w:right="-180"/>
              <w:rPr>
                <w:rFonts w:ascii="Georgia" w:hAnsi="Georgia"/>
                <w:sz w:val="16"/>
                <w:szCs w:val="16"/>
                <w:shd w:val="clear" w:color="auto" w:fill="FFFFFF"/>
              </w:rPr>
            </w:pPr>
          </w:p>
        </w:tc>
        <w:tc>
          <w:tcPr>
            <w:tcW w:w="851" w:type="dxa"/>
          </w:tcPr>
          <w:p w14:paraId="5EAA0007" w14:textId="4CBEC151" w:rsidR="007E11A8" w:rsidRPr="007E11A8" w:rsidRDefault="007E11A8" w:rsidP="00885228">
            <w:pPr>
              <w:ind w:right="-180"/>
              <w:rPr>
                <w:rFonts w:ascii="Georgia" w:hAnsi="Georgia"/>
                <w:sz w:val="16"/>
                <w:szCs w:val="16"/>
                <w:shd w:val="clear" w:color="auto" w:fill="FFFFFF"/>
              </w:rPr>
            </w:pPr>
          </w:p>
        </w:tc>
        <w:tc>
          <w:tcPr>
            <w:tcW w:w="1134" w:type="dxa"/>
          </w:tcPr>
          <w:p w14:paraId="71FB8ACE" w14:textId="77777777" w:rsidR="007E11A8" w:rsidRPr="007E11A8" w:rsidRDefault="007E11A8" w:rsidP="00885228">
            <w:pPr>
              <w:ind w:right="-180"/>
              <w:rPr>
                <w:rFonts w:ascii="Georgia" w:hAnsi="Georgia"/>
                <w:sz w:val="16"/>
                <w:szCs w:val="16"/>
                <w:shd w:val="clear" w:color="auto" w:fill="FFFFFF"/>
              </w:rPr>
            </w:pPr>
          </w:p>
        </w:tc>
        <w:tc>
          <w:tcPr>
            <w:tcW w:w="992" w:type="dxa"/>
          </w:tcPr>
          <w:p w14:paraId="531DFD8D" w14:textId="77777777" w:rsidR="007E11A8" w:rsidRPr="007E11A8" w:rsidRDefault="007E11A8" w:rsidP="00885228">
            <w:pPr>
              <w:ind w:right="-180"/>
              <w:rPr>
                <w:rFonts w:ascii="Georgia" w:hAnsi="Georgia"/>
                <w:sz w:val="16"/>
                <w:szCs w:val="16"/>
                <w:shd w:val="clear" w:color="auto" w:fill="FFFFFF"/>
              </w:rPr>
            </w:pPr>
          </w:p>
        </w:tc>
        <w:tc>
          <w:tcPr>
            <w:tcW w:w="992" w:type="dxa"/>
          </w:tcPr>
          <w:p w14:paraId="4980264B" w14:textId="4EF97583" w:rsidR="007E11A8" w:rsidRPr="007E11A8" w:rsidRDefault="007E11A8" w:rsidP="00885228">
            <w:pPr>
              <w:ind w:right="-180"/>
              <w:rPr>
                <w:rFonts w:ascii="Georgia" w:hAnsi="Georgia"/>
                <w:sz w:val="16"/>
                <w:szCs w:val="16"/>
                <w:shd w:val="clear" w:color="auto" w:fill="FFFFFF"/>
              </w:rPr>
            </w:pPr>
          </w:p>
        </w:tc>
        <w:tc>
          <w:tcPr>
            <w:tcW w:w="567" w:type="dxa"/>
          </w:tcPr>
          <w:p w14:paraId="351C2315" w14:textId="77777777" w:rsidR="007E11A8" w:rsidRPr="007E11A8" w:rsidRDefault="007E11A8" w:rsidP="00885228">
            <w:pPr>
              <w:ind w:right="-180"/>
              <w:rPr>
                <w:rFonts w:ascii="Georgia" w:hAnsi="Georgia"/>
                <w:sz w:val="16"/>
                <w:szCs w:val="16"/>
                <w:shd w:val="clear" w:color="auto" w:fill="FFFFFF"/>
              </w:rPr>
            </w:pPr>
          </w:p>
        </w:tc>
        <w:tc>
          <w:tcPr>
            <w:tcW w:w="567" w:type="dxa"/>
          </w:tcPr>
          <w:p w14:paraId="54C69C4B" w14:textId="77777777" w:rsidR="007E11A8" w:rsidRPr="007E11A8" w:rsidRDefault="007E11A8" w:rsidP="00885228">
            <w:pPr>
              <w:ind w:right="-180"/>
              <w:rPr>
                <w:rFonts w:ascii="Georgia" w:hAnsi="Georgia"/>
                <w:sz w:val="16"/>
                <w:szCs w:val="16"/>
                <w:shd w:val="clear" w:color="auto" w:fill="FFFFFF"/>
              </w:rPr>
            </w:pPr>
          </w:p>
        </w:tc>
        <w:tc>
          <w:tcPr>
            <w:tcW w:w="1276" w:type="dxa"/>
          </w:tcPr>
          <w:p w14:paraId="5449F439" w14:textId="5C12B56A" w:rsidR="007E11A8" w:rsidRPr="007E11A8" w:rsidRDefault="007E11A8" w:rsidP="00885228">
            <w:pPr>
              <w:ind w:right="-180"/>
              <w:rPr>
                <w:rFonts w:ascii="Georgia" w:hAnsi="Georgia"/>
                <w:sz w:val="16"/>
                <w:szCs w:val="16"/>
                <w:shd w:val="clear" w:color="auto" w:fill="FFFFFF"/>
              </w:rPr>
            </w:pPr>
          </w:p>
        </w:tc>
      </w:tr>
      <w:tr w:rsidR="0029455A" w14:paraId="0FE76F5E" w14:textId="77777777" w:rsidTr="0029455A">
        <w:trPr>
          <w:jc w:val="center"/>
        </w:trPr>
        <w:tc>
          <w:tcPr>
            <w:tcW w:w="534" w:type="dxa"/>
          </w:tcPr>
          <w:p w14:paraId="68622A6C" w14:textId="1F87A8EE"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4.</w:t>
            </w:r>
          </w:p>
        </w:tc>
        <w:tc>
          <w:tcPr>
            <w:tcW w:w="1021" w:type="dxa"/>
          </w:tcPr>
          <w:p w14:paraId="19024E86" w14:textId="77777777" w:rsidR="007E11A8" w:rsidRPr="007E11A8" w:rsidRDefault="007E11A8" w:rsidP="00885228">
            <w:pPr>
              <w:ind w:right="-180"/>
              <w:rPr>
                <w:rFonts w:ascii="Georgia" w:hAnsi="Georgia"/>
                <w:sz w:val="16"/>
                <w:szCs w:val="16"/>
                <w:shd w:val="clear" w:color="auto" w:fill="FFFFFF"/>
              </w:rPr>
            </w:pPr>
          </w:p>
        </w:tc>
        <w:tc>
          <w:tcPr>
            <w:tcW w:w="1134" w:type="dxa"/>
          </w:tcPr>
          <w:p w14:paraId="088B23A1" w14:textId="77777777" w:rsidR="007E11A8" w:rsidRPr="007E11A8" w:rsidRDefault="007E11A8" w:rsidP="00885228">
            <w:pPr>
              <w:ind w:right="-180"/>
              <w:rPr>
                <w:rFonts w:ascii="Georgia" w:hAnsi="Georgia"/>
                <w:sz w:val="16"/>
                <w:szCs w:val="16"/>
                <w:shd w:val="clear" w:color="auto" w:fill="FFFFFF"/>
              </w:rPr>
            </w:pPr>
          </w:p>
        </w:tc>
        <w:tc>
          <w:tcPr>
            <w:tcW w:w="850" w:type="dxa"/>
          </w:tcPr>
          <w:p w14:paraId="09BD4B40" w14:textId="77777777" w:rsidR="007E11A8" w:rsidRPr="007E11A8" w:rsidRDefault="007E11A8" w:rsidP="00885228">
            <w:pPr>
              <w:ind w:right="-180"/>
              <w:rPr>
                <w:rFonts w:ascii="Georgia" w:hAnsi="Georgia"/>
                <w:sz w:val="16"/>
                <w:szCs w:val="16"/>
                <w:shd w:val="clear" w:color="auto" w:fill="FFFFFF"/>
              </w:rPr>
            </w:pPr>
          </w:p>
        </w:tc>
        <w:tc>
          <w:tcPr>
            <w:tcW w:w="851" w:type="dxa"/>
          </w:tcPr>
          <w:p w14:paraId="56587D2B" w14:textId="415F8D52" w:rsidR="007E11A8" w:rsidRPr="007E11A8" w:rsidRDefault="007E11A8" w:rsidP="00885228">
            <w:pPr>
              <w:ind w:right="-180"/>
              <w:rPr>
                <w:rFonts w:ascii="Georgia" w:hAnsi="Georgia"/>
                <w:sz w:val="16"/>
                <w:szCs w:val="16"/>
                <w:shd w:val="clear" w:color="auto" w:fill="FFFFFF"/>
              </w:rPr>
            </w:pPr>
          </w:p>
        </w:tc>
        <w:tc>
          <w:tcPr>
            <w:tcW w:w="1134" w:type="dxa"/>
          </w:tcPr>
          <w:p w14:paraId="24D60143" w14:textId="77777777" w:rsidR="007E11A8" w:rsidRPr="007E11A8" w:rsidRDefault="007E11A8" w:rsidP="00885228">
            <w:pPr>
              <w:ind w:right="-180"/>
              <w:rPr>
                <w:rFonts w:ascii="Georgia" w:hAnsi="Georgia"/>
                <w:sz w:val="16"/>
                <w:szCs w:val="16"/>
                <w:shd w:val="clear" w:color="auto" w:fill="FFFFFF"/>
              </w:rPr>
            </w:pPr>
          </w:p>
        </w:tc>
        <w:tc>
          <w:tcPr>
            <w:tcW w:w="992" w:type="dxa"/>
          </w:tcPr>
          <w:p w14:paraId="2DEF299A" w14:textId="77777777" w:rsidR="007E11A8" w:rsidRPr="007E11A8" w:rsidRDefault="007E11A8" w:rsidP="00885228">
            <w:pPr>
              <w:ind w:right="-180"/>
              <w:rPr>
                <w:rFonts w:ascii="Georgia" w:hAnsi="Georgia"/>
                <w:sz w:val="16"/>
                <w:szCs w:val="16"/>
                <w:shd w:val="clear" w:color="auto" w:fill="FFFFFF"/>
              </w:rPr>
            </w:pPr>
          </w:p>
        </w:tc>
        <w:tc>
          <w:tcPr>
            <w:tcW w:w="992" w:type="dxa"/>
          </w:tcPr>
          <w:p w14:paraId="5CE28CC3" w14:textId="4094F7B1" w:rsidR="007E11A8" w:rsidRPr="007E11A8" w:rsidRDefault="007E11A8" w:rsidP="00885228">
            <w:pPr>
              <w:ind w:right="-180"/>
              <w:rPr>
                <w:rFonts w:ascii="Georgia" w:hAnsi="Georgia"/>
                <w:sz w:val="16"/>
                <w:szCs w:val="16"/>
                <w:shd w:val="clear" w:color="auto" w:fill="FFFFFF"/>
              </w:rPr>
            </w:pPr>
          </w:p>
        </w:tc>
        <w:tc>
          <w:tcPr>
            <w:tcW w:w="567" w:type="dxa"/>
          </w:tcPr>
          <w:p w14:paraId="61DFD77E" w14:textId="77777777" w:rsidR="007E11A8" w:rsidRPr="007E11A8" w:rsidRDefault="007E11A8" w:rsidP="00885228">
            <w:pPr>
              <w:ind w:right="-180"/>
              <w:rPr>
                <w:rFonts w:ascii="Georgia" w:hAnsi="Georgia"/>
                <w:sz w:val="16"/>
                <w:szCs w:val="16"/>
                <w:shd w:val="clear" w:color="auto" w:fill="FFFFFF"/>
              </w:rPr>
            </w:pPr>
          </w:p>
        </w:tc>
        <w:tc>
          <w:tcPr>
            <w:tcW w:w="567" w:type="dxa"/>
          </w:tcPr>
          <w:p w14:paraId="1A378199" w14:textId="77777777" w:rsidR="007E11A8" w:rsidRPr="007E11A8" w:rsidRDefault="007E11A8" w:rsidP="00885228">
            <w:pPr>
              <w:ind w:right="-180"/>
              <w:rPr>
                <w:rFonts w:ascii="Georgia" w:hAnsi="Georgia"/>
                <w:sz w:val="16"/>
                <w:szCs w:val="16"/>
                <w:shd w:val="clear" w:color="auto" w:fill="FFFFFF"/>
              </w:rPr>
            </w:pPr>
          </w:p>
        </w:tc>
        <w:tc>
          <w:tcPr>
            <w:tcW w:w="1276" w:type="dxa"/>
          </w:tcPr>
          <w:p w14:paraId="7A3EF44C" w14:textId="6266BB97" w:rsidR="007E11A8" w:rsidRPr="007E11A8" w:rsidRDefault="007E11A8" w:rsidP="00885228">
            <w:pPr>
              <w:ind w:right="-180"/>
              <w:rPr>
                <w:rFonts w:ascii="Georgia" w:hAnsi="Georgia"/>
                <w:sz w:val="16"/>
                <w:szCs w:val="16"/>
                <w:shd w:val="clear" w:color="auto" w:fill="FFFFFF"/>
              </w:rPr>
            </w:pPr>
          </w:p>
        </w:tc>
      </w:tr>
      <w:tr w:rsidR="0029455A" w14:paraId="0AFEC438" w14:textId="77777777" w:rsidTr="0029455A">
        <w:trPr>
          <w:jc w:val="center"/>
        </w:trPr>
        <w:tc>
          <w:tcPr>
            <w:tcW w:w="534" w:type="dxa"/>
          </w:tcPr>
          <w:p w14:paraId="3CA83414" w14:textId="6A57D724"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5.</w:t>
            </w:r>
          </w:p>
        </w:tc>
        <w:tc>
          <w:tcPr>
            <w:tcW w:w="1021" w:type="dxa"/>
          </w:tcPr>
          <w:p w14:paraId="1BE2AF52" w14:textId="77777777" w:rsidR="007E11A8" w:rsidRPr="007E11A8" w:rsidRDefault="007E11A8" w:rsidP="00885228">
            <w:pPr>
              <w:ind w:right="-180"/>
              <w:rPr>
                <w:rFonts w:ascii="Georgia" w:hAnsi="Georgia"/>
                <w:sz w:val="16"/>
                <w:szCs w:val="16"/>
                <w:shd w:val="clear" w:color="auto" w:fill="FFFFFF"/>
              </w:rPr>
            </w:pPr>
          </w:p>
        </w:tc>
        <w:tc>
          <w:tcPr>
            <w:tcW w:w="1134" w:type="dxa"/>
          </w:tcPr>
          <w:p w14:paraId="626C9E46" w14:textId="77777777" w:rsidR="007E11A8" w:rsidRPr="007E11A8" w:rsidRDefault="007E11A8" w:rsidP="00885228">
            <w:pPr>
              <w:ind w:right="-180"/>
              <w:rPr>
                <w:rFonts w:ascii="Georgia" w:hAnsi="Georgia"/>
                <w:sz w:val="16"/>
                <w:szCs w:val="16"/>
                <w:shd w:val="clear" w:color="auto" w:fill="FFFFFF"/>
              </w:rPr>
            </w:pPr>
          </w:p>
        </w:tc>
        <w:tc>
          <w:tcPr>
            <w:tcW w:w="850" w:type="dxa"/>
          </w:tcPr>
          <w:p w14:paraId="1A342DA7" w14:textId="77777777" w:rsidR="007E11A8" w:rsidRPr="007E11A8" w:rsidRDefault="007E11A8" w:rsidP="00885228">
            <w:pPr>
              <w:ind w:right="-180"/>
              <w:rPr>
                <w:rFonts w:ascii="Georgia" w:hAnsi="Georgia"/>
                <w:sz w:val="16"/>
                <w:szCs w:val="16"/>
                <w:shd w:val="clear" w:color="auto" w:fill="FFFFFF"/>
              </w:rPr>
            </w:pPr>
          </w:p>
        </w:tc>
        <w:tc>
          <w:tcPr>
            <w:tcW w:w="851" w:type="dxa"/>
          </w:tcPr>
          <w:p w14:paraId="30BB27E7" w14:textId="3DFC7C2A" w:rsidR="007E11A8" w:rsidRPr="007E11A8" w:rsidRDefault="007E11A8" w:rsidP="00885228">
            <w:pPr>
              <w:ind w:right="-180"/>
              <w:rPr>
                <w:rFonts w:ascii="Georgia" w:hAnsi="Georgia"/>
                <w:sz w:val="16"/>
                <w:szCs w:val="16"/>
                <w:shd w:val="clear" w:color="auto" w:fill="FFFFFF"/>
              </w:rPr>
            </w:pPr>
          </w:p>
        </w:tc>
        <w:tc>
          <w:tcPr>
            <w:tcW w:w="1134" w:type="dxa"/>
          </w:tcPr>
          <w:p w14:paraId="0128BD16" w14:textId="77777777" w:rsidR="007E11A8" w:rsidRPr="007E11A8" w:rsidRDefault="007E11A8" w:rsidP="00885228">
            <w:pPr>
              <w:ind w:right="-180"/>
              <w:rPr>
                <w:rFonts w:ascii="Georgia" w:hAnsi="Georgia"/>
                <w:sz w:val="16"/>
                <w:szCs w:val="16"/>
                <w:shd w:val="clear" w:color="auto" w:fill="FFFFFF"/>
              </w:rPr>
            </w:pPr>
          </w:p>
        </w:tc>
        <w:tc>
          <w:tcPr>
            <w:tcW w:w="992" w:type="dxa"/>
          </w:tcPr>
          <w:p w14:paraId="048C450B" w14:textId="77777777" w:rsidR="007E11A8" w:rsidRPr="007E11A8" w:rsidRDefault="007E11A8" w:rsidP="00885228">
            <w:pPr>
              <w:ind w:right="-180"/>
              <w:rPr>
                <w:rFonts w:ascii="Georgia" w:hAnsi="Georgia"/>
                <w:sz w:val="16"/>
                <w:szCs w:val="16"/>
                <w:shd w:val="clear" w:color="auto" w:fill="FFFFFF"/>
              </w:rPr>
            </w:pPr>
          </w:p>
        </w:tc>
        <w:tc>
          <w:tcPr>
            <w:tcW w:w="992" w:type="dxa"/>
          </w:tcPr>
          <w:p w14:paraId="7C00DA30" w14:textId="4B1BCCCA" w:rsidR="007E11A8" w:rsidRPr="007E11A8" w:rsidRDefault="007E11A8" w:rsidP="00885228">
            <w:pPr>
              <w:ind w:right="-180"/>
              <w:rPr>
                <w:rFonts w:ascii="Georgia" w:hAnsi="Georgia"/>
                <w:sz w:val="16"/>
                <w:szCs w:val="16"/>
                <w:shd w:val="clear" w:color="auto" w:fill="FFFFFF"/>
              </w:rPr>
            </w:pPr>
          </w:p>
        </w:tc>
        <w:tc>
          <w:tcPr>
            <w:tcW w:w="567" w:type="dxa"/>
          </w:tcPr>
          <w:p w14:paraId="33156699" w14:textId="77777777" w:rsidR="007E11A8" w:rsidRPr="007E11A8" w:rsidRDefault="007E11A8" w:rsidP="00885228">
            <w:pPr>
              <w:ind w:right="-180"/>
              <w:rPr>
                <w:rFonts w:ascii="Georgia" w:hAnsi="Georgia"/>
                <w:sz w:val="16"/>
                <w:szCs w:val="16"/>
                <w:shd w:val="clear" w:color="auto" w:fill="FFFFFF"/>
              </w:rPr>
            </w:pPr>
          </w:p>
        </w:tc>
        <w:tc>
          <w:tcPr>
            <w:tcW w:w="567" w:type="dxa"/>
          </w:tcPr>
          <w:p w14:paraId="13EAE6C2" w14:textId="77777777" w:rsidR="007E11A8" w:rsidRPr="007E11A8" w:rsidRDefault="007E11A8" w:rsidP="00885228">
            <w:pPr>
              <w:ind w:right="-180"/>
              <w:rPr>
                <w:rFonts w:ascii="Georgia" w:hAnsi="Georgia"/>
                <w:sz w:val="16"/>
                <w:szCs w:val="16"/>
                <w:shd w:val="clear" w:color="auto" w:fill="FFFFFF"/>
              </w:rPr>
            </w:pPr>
          </w:p>
        </w:tc>
        <w:tc>
          <w:tcPr>
            <w:tcW w:w="1276" w:type="dxa"/>
          </w:tcPr>
          <w:p w14:paraId="47BF5FD1" w14:textId="5E739A14" w:rsidR="007E11A8" w:rsidRPr="007E11A8" w:rsidRDefault="007E11A8" w:rsidP="00885228">
            <w:pPr>
              <w:ind w:right="-180"/>
              <w:rPr>
                <w:rFonts w:ascii="Georgia" w:hAnsi="Georgia"/>
                <w:sz w:val="16"/>
                <w:szCs w:val="16"/>
                <w:shd w:val="clear" w:color="auto" w:fill="FFFFFF"/>
              </w:rPr>
            </w:pPr>
          </w:p>
        </w:tc>
      </w:tr>
      <w:tr w:rsidR="0029455A" w14:paraId="3BFD9F82" w14:textId="77777777" w:rsidTr="0029455A">
        <w:trPr>
          <w:jc w:val="center"/>
        </w:trPr>
        <w:tc>
          <w:tcPr>
            <w:tcW w:w="534" w:type="dxa"/>
          </w:tcPr>
          <w:p w14:paraId="6ABA5376" w14:textId="6BED4D8B"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6.</w:t>
            </w:r>
          </w:p>
        </w:tc>
        <w:tc>
          <w:tcPr>
            <w:tcW w:w="1021" w:type="dxa"/>
          </w:tcPr>
          <w:p w14:paraId="0920BBC6" w14:textId="77777777" w:rsidR="007E11A8" w:rsidRPr="007E11A8" w:rsidRDefault="007E11A8" w:rsidP="00885228">
            <w:pPr>
              <w:ind w:right="-180"/>
              <w:rPr>
                <w:rFonts w:ascii="Georgia" w:hAnsi="Georgia"/>
                <w:sz w:val="16"/>
                <w:szCs w:val="16"/>
                <w:shd w:val="clear" w:color="auto" w:fill="FFFFFF"/>
              </w:rPr>
            </w:pPr>
          </w:p>
        </w:tc>
        <w:tc>
          <w:tcPr>
            <w:tcW w:w="1134" w:type="dxa"/>
          </w:tcPr>
          <w:p w14:paraId="47D04F9B" w14:textId="77777777" w:rsidR="007E11A8" w:rsidRPr="007E11A8" w:rsidRDefault="007E11A8" w:rsidP="00885228">
            <w:pPr>
              <w:ind w:right="-180"/>
              <w:rPr>
                <w:rFonts w:ascii="Georgia" w:hAnsi="Georgia"/>
                <w:sz w:val="16"/>
                <w:szCs w:val="16"/>
                <w:shd w:val="clear" w:color="auto" w:fill="FFFFFF"/>
              </w:rPr>
            </w:pPr>
          </w:p>
        </w:tc>
        <w:tc>
          <w:tcPr>
            <w:tcW w:w="850" w:type="dxa"/>
          </w:tcPr>
          <w:p w14:paraId="3F0E8788" w14:textId="77777777" w:rsidR="007E11A8" w:rsidRPr="007E11A8" w:rsidRDefault="007E11A8" w:rsidP="00885228">
            <w:pPr>
              <w:ind w:right="-180"/>
              <w:rPr>
                <w:rFonts w:ascii="Georgia" w:hAnsi="Georgia"/>
                <w:sz w:val="16"/>
                <w:szCs w:val="16"/>
                <w:shd w:val="clear" w:color="auto" w:fill="FFFFFF"/>
              </w:rPr>
            </w:pPr>
          </w:p>
        </w:tc>
        <w:tc>
          <w:tcPr>
            <w:tcW w:w="851" w:type="dxa"/>
          </w:tcPr>
          <w:p w14:paraId="0D8CCCA3" w14:textId="5EC823B4" w:rsidR="007E11A8" w:rsidRPr="007E11A8" w:rsidRDefault="007E11A8" w:rsidP="00885228">
            <w:pPr>
              <w:ind w:right="-180"/>
              <w:rPr>
                <w:rFonts w:ascii="Georgia" w:hAnsi="Georgia"/>
                <w:sz w:val="16"/>
                <w:szCs w:val="16"/>
                <w:shd w:val="clear" w:color="auto" w:fill="FFFFFF"/>
              </w:rPr>
            </w:pPr>
          </w:p>
        </w:tc>
        <w:tc>
          <w:tcPr>
            <w:tcW w:w="1134" w:type="dxa"/>
          </w:tcPr>
          <w:p w14:paraId="4F8FF24B" w14:textId="77777777" w:rsidR="007E11A8" w:rsidRPr="007E11A8" w:rsidRDefault="007E11A8" w:rsidP="00885228">
            <w:pPr>
              <w:ind w:right="-180"/>
              <w:rPr>
                <w:rFonts w:ascii="Georgia" w:hAnsi="Georgia"/>
                <w:sz w:val="16"/>
                <w:szCs w:val="16"/>
                <w:shd w:val="clear" w:color="auto" w:fill="FFFFFF"/>
              </w:rPr>
            </w:pPr>
          </w:p>
        </w:tc>
        <w:tc>
          <w:tcPr>
            <w:tcW w:w="992" w:type="dxa"/>
          </w:tcPr>
          <w:p w14:paraId="2A37514E" w14:textId="77777777" w:rsidR="007E11A8" w:rsidRPr="007E11A8" w:rsidRDefault="007E11A8" w:rsidP="00885228">
            <w:pPr>
              <w:ind w:right="-180"/>
              <w:rPr>
                <w:rFonts w:ascii="Georgia" w:hAnsi="Georgia"/>
                <w:sz w:val="16"/>
                <w:szCs w:val="16"/>
                <w:shd w:val="clear" w:color="auto" w:fill="FFFFFF"/>
              </w:rPr>
            </w:pPr>
          </w:p>
        </w:tc>
        <w:tc>
          <w:tcPr>
            <w:tcW w:w="992" w:type="dxa"/>
          </w:tcPr>
          <w:p w14:paraId="1D8ABB63" w14:textId="14415A71" w:rsidR="007E11A8" w:rsidRPr="007E11A8" w:rsidRDefault="007E11A8" w:rsidP="00885228">
            <w:pPr>
              <w:ind w:right="-180"/>
              <w:rPr>
                <w:rFonts w:ascii="Georgia" w:hAnsi="Georgia"/>
                <w:sz w:val="16"/>
                <w:szCs w:val="16"/>
                <w:shd w:val="clear" w:color="auto" w:fill="FFFFFF"/>
              </w:rPr>
            </w:pPr>
          </w:p>
        </w:tc>
        <w:tc>
          <w:tcPr>
            <w:tcW w:w="567" w:type="dxa"/>
          </w:tcPr>
          <w:p w14:paraId="48E9A018" w14:textId="77777777" w:rsidR="007E11A8" w:rsidRPr="007E11A8" w:rsidRDefault="007E11A8" w:rsidP="00885228">
            <w:pPr>
              <w:ind w:right="-180"/>
              <w:rPr>
                <w:rFonts w:ascii="Georgia" w:hAnsi="Georgia"/>
                <w:sz w:val="16"/>
                <w:szCs w:val="16"/>
                <w:shd w:val="clear" w:color="auto" w:fill="FFFFFF"/>
              </w:rPr>
            </w:pPr>
          </w:p>
        </w:tc>
        <w:tc>
          <w:tcPr>
            <w:tcW w:w="567" w:type="dxa"/>
          </w:tcPr>
          <w:p w14:paraId="54C495BA" w14:textId="77777777" w:rsidR="007E11A8" w:rsidRPr="007E11A8" w:rsidRDefault="007E11A8" w:rsidP="00885228">
            <w:pPr>
              <w:ind w:right="-180"/>
              <w:rPr>
                <w:rFonts w:ascii="Georgia" w:hAnsi="Georgia"/>
                <w:sz w:val="16"/>
                <w:szCs w:val="16"/>
                <w:shd w:val="clear" w:color="auto" w:fill="FFFFFF"/>
              </w:rPr>
            </w:pPr>
          </w:p>
        </w:tc>
        <w:tc>
          <w:tcPr>
            <w:tcW w:w="1276" w:type="dxa"/>
          </w:tcPr>
          <w:p w14:paraId="6E4382C7" w14:textId="35A34CC3" w:rsidR="007E11A8" w:rsidRPr="007E11A8" w:rsidRDefault="007E11A8" w:rsidP="00885228">
            <w:pPr>
              <w:ind w:right="-180"/>
              <w:rPr>
                <w:rFonts w:ascii="Georgia" w:hAnsi="Georgia"/>
                <w:sz w:val="16"/>
                <w:szCs w:val="16"/>
                <w:shd w:val="clear" w:color="auto" w:fill="FFFFFF"/>
              </w:rPr>
            </w:pPr>
          </w:p>
        </w:tc>
      </w:tr>
      <w:tr w:rsidR="0029455A" w14:paraId="13AA7589" w14:textId="77777777" w:rsidTr="0029455A">
        <w:trPr>
          <w:jc w:val="center"/>
        </w:trPr>
        <w:tc>
          <w:tcPr>
            <w:tcW w:w="534" w:type="dxa"/>
          </w:tcPr>
          <w:p w14:paraId="0BDD19CB" w14:textId="5C62113A"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7.</w:t>
            </w:r>
          </w:p>
        </w:tc>
        <w:tc>
          <w:tcPr>
            <w:tcW w:w="1021" w:type="dxa"/>
          </w:tcPr>
          <w:p w14:paraId="3C3332E0" w14:textId="77777777" w:rsidR="007E11A8" w:rsidRPr="007E11A8" w:rsidRDefault="007E11A8" w:rsidP="00885228">
            <w:pPr>
              <w:ind w:right="-180"/>
              <w:rPr>
                <w:rFonts w:ascii="Georgia" w:hAnsi="Georgia"/>
                <w:sz w:val="16"/>
                <w:szCs w:val="16"/>
                <w:shd w:val="clear" w:color="auto" w:fill="FFFFFF"/>
              </w:rPr>
            </w:pPr>
          </w:p>
        </w:tc>
        <w:tc>
          <w:tcPr>
            <w:tcW w:w="1134" w:type="dxa"/>
          </w:tcPr>
          <w:p w14:paraId="133382B6" w14:textId="77777777" w:rsidR="007E11A8" w:rsidRPr="007E11A8" w:rsidRDefault="007E11A8" w:rsidP="00885228">
            <w:pPr>
              <w:ind w:right="-180"/>
              <w:rPr>
                <w:rFonts w:ascii="Georgia" w:hAnsi="Georgia"/>
                <w:sz w:val="16"/>
                <w:szCs w:val="16"/>
                <w:shd w:val="clear" w:color="auto" w:fill="FFFFFF"/>
              </w:rPr>
            </w:pPr>
          </w:p>
        </w:tc>
        <w:tc>
          <w:tcPr>
            <w:tcW w:w="850" w:type="dxa"/>
          </w:tcPr>
          <w:p w14:paraId="5B6AC022" w14:textId="77777777" w:rsidR="007E11A8" w:rsidRPr="007E11A8" w:rsidRDefault="007E11A8" w:rsidP="00885228">
            <w:pPr>
              <w:ind w:right="-180"/>
              <w:rPr>
                <w:rFonts w:ascii="Georgia" w:hAnsi="Georgia"/>
                <w:sz w:val="16"/>
                <w:szCs w:val="16"/>
                <w:shd w:val="clear" w:color="auto" w:fill="FFFFFF"/>
              </w:rPr>
            </w:pPr>
          </w:p>
        </w:tc>
        <w:tc>
          <w:tcPr>
            <w:tcW w:w="851" w:type="dxa"/>
          </w:tcPr>
          <w:p w14:paraId="44A8E2AE" w14:textId="2B724FC3" w:rsidR="007E11A8" w:rsidRPr="007E11A8" w:rsidRDefault="007E11A8" w:rsidP="00885228">
            <w:pPr>
              <w:ind w:right="-180"/>
              <w:rPr>
                <w:rFonts w:ascii="Georgia" w:hAnsi="Georgia"/>
                <w:sz w:val="16"/>
                <w:szCs w:val="16"/>
                <w:shd w:val="clear" w:color="auto" w:fill="FFFFFF"/>
              </w:rPr>
            </w:pPr>
          </w:p>
        </w:tc>
        <w:tc>
          <w:tcPr>
            <w:tcW w:w="1134" w:type="dxa"/>
          </w:tcPr>
          <w:p w14:paraId="50DCB6B8" w14:textId="77777777" w:rsidR="007E11A8" w:rsidRPr="007E11A8" w:rsidRDefault="007E11A8" w:rsidP="00885228">
            <w:pPr>
              <w:ind w:right="-180"/>
              <w:rPr>
                <w:rFonts w:ascii="Georgia" w:hAnsi="Georgia"/>
                <w:sz w:val="16"/>
                <w:szCs w:val="16"/>
                <w:shd w:val="clear" w:color="auto" w:fill="FFFFFF"/>
              </w:rPr>
            </w:pPr>
          </w:p>
        </w:tc>
        <w:tc>
          <w:tcPr>
            <w:tcW w:w="992" w:type="dxa"/>
          </w:tcPr>
          <w:p w14:paraId="0292CC93" w14:textId="77777777" w:rsidR="007E11A8" w:rsidRPr="007E11A8" w:rsidRDefault="007E11A8" w:rsidP="00885228">
            <w:pPr>
              <w:ind w:right="-180"/>
              <w:rPr>
                <w:rFonts w:ascii="Georgia" w:hAnsi="Georgia"/>
                <w:sz w:val="16"/>
                <w:szCs w:val="16"/>
                <w:shd w:val="clear" w:color="auto" w:fill="FFFFFF"/>
              </w:rPr>
            </w:pPr>
          </w:p>
        </w:tc>
        <w:tc>
          <w:tcPr>
            <w:tcW w:w="992" w:type="dxa"/>
          </w:tcPr>
          <w:p w14:paraId="3A2A3099" w14:textId="2736F647" w:rsidR="007E11A8" w:rsidRPr="007E11A8" w:rsidRDefault="007E11A8" w:rsidP="00885228">
            <w:pPr>
              <w:ind w:right="-180"/>
              <w:rPr>
                <w:rFonts w:ascii="Georgia" w:hAnsi="Georgia"/>
                <w:sz w:val="16"/>
                <w:szCs w:val="16"/>
                <w:shd w:val="clear" w:color="auto" w:fill="FFFFFF"/>
              </w:rPr>
            </w:pPr>
          </w:p>
        </w:tc>
        <w:tc>
          <w:tcPr>
            <w:tcW w:w="567" w:type="dxa"/>
          </w:tcPr>
          <w:p w14:paraId="7E5F298B" w14:textId="77777777" w:rsidR="007E11A8" w:rsidRPr="007E11A8" w:rsidRDefault="007E11A8" w:rsidP="00885228">
            <w:pPr>
              <w:ind w:right="-180"/>
              <w:rPr>
                <w:rFonts w:ascii="Georgia" w:hAnsi="Georgia"/>
                <w:sz w:val="16"/>
                <w:szCs w:val="16"/>
                <w:shd w:val="clear" w:color="auto" w:fill="FFFFFF"/>
              </w:rPr>
            </w:pPr>
          </w:p>
        </w:tc>
        <w:tc>
          <w:tcPr>
            <w:tcW w:w="567" w:type="dxa"/>
          </w:tcPr>
          <w:p w14:paraId="61726BE6" w14:textId="77777777" w:rsidR="007E11A8" w:rsidRPr="007E11A8" w:rsidRDefault="007E11A8" w:rsidP="00885228">
            <w:pPr>
              <w:ind w:right="-180"/>
              <w:rPr>
                <w:rFonts w:ascii="Georgia" w:hAnsi="Georgia"/>
                <w:sz w:val="16"/>
                <w:szCs w:val="16"/>
                <w:shd w:val="clear" w:color="auto" w:fill="FFFFFF"/>
              </w:rPr>
            </w:pPr>
          </w:p>
        </w:tc>
        <w:tc>
          <w:tcPr>
            <w:tcW w:w="1276" w:type="dxa"/>
          </w:tcPr>
          <w:p w14:paraId="7F97250F" w14:textId="14B0E5F4" w:rsidR="007E11A8" w:rsidRPr="007E11A8" w:rsidRDefault="007E11A8" w:rsidP="00885228">
            <w:pPr>
              <w:ind w:right="-180"/>
              <w:rPr>
                <w:rFonts w:ascii="Georgia" w:hAnsi="Georgia"/>
                <w:sz w:val="16"/>
                <w:szCs w:val="16"/>
                <w:shd w:val="clear" w:color="auto" w:fill="FFFFFF"/>
              </w:rPr>
            </w:pPr>
          </w:p>
        </w:tc>
      </w:tr>
      <w:tr w:rsidR="0029455A" w14:paraId="4672CA02" w14:textId="77777777" w:rsidTr="0029455A">
        <w:trPr>
          <w:jc w:val="center"/>
        </w:trPr>
        <w:tc>
          <w:tcPr>
            <w:tcW w:w="534" w:type="dxa"/>
          </w:tcPr>
          <w:p w14:paraId="7C61E2F4" w14:textId="443EC97B"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8.</w:t>
            </w:r>
          </w:p>
        </w:tc>
        <w:tc>
          <w:tcPr>
            <w:tcW w:w="1021" w:type="dxa"/>
          </w:tcPr>
          <w:p w14:paraId="524C93D7" w14:textId="77777777" w:rsidR="007E11A8" w:rsidRPr="007E11A8" w:rsidRDefault="007E11A8" w:rsidP="00885228">
            <w:pPr>
              <w:ind w:right="-180"/>
              <w:rPr>
                <w:rFonts w:ascii="Georgia" w:hAnsi="Georgia"/>
                <w:sz w:val="16"/>
                <w:szCs w:val="16"/>
                <w:shd w:val="clear" w:color="auto" w:fill="FFFFFF"/>
              </w:rPr>
            </w:pPr>
          </w:p>
        </w:tc>
        <w:tc>
          <w:tcPr>
            <w:tcW w:w="1134" w:type="dxa"/>
          </w:tcPr>
          <w:p w14:paraId="5ED079D8" w14:textId="77777777" w:rsidR="007E11A8" w:rsidRPr="007E11A8" w:rsidRDefault="007E11A8" w:rsidP="00885228">
            <w:pPr>
              <w:ind w:right="-180"/>
              <w:rPr>
                <w:rFonts w:ascii="Georgia" w:hAnsi="Georgia"/>
                <w:sz w:val="16"/>
                <w:szCs w:val="16"/>
                <w:shd w:val="clear" w:color="auto" w:fill="FFFFFF"/>
              </w:rPr>
            </w:pPr>
          </w:p>
        </w:tc>
        <w:tc>
          <w:tcPr>
            <w:tcW w:w="850" w:type="dxa"/>
          </w:tcPr>
          <w:p w14:paraId="7EDF2C08" w14:textId="77777777" w:rsidR="007E11A8" w:rsidRPr="007E11A8" w:rsidRDefault="007E11A8" w:rsidP="00885228">
            <w:pPr>
              <w:ind w:right="-180"/>
              <w:rPr>
                <w:rFonts w:ascii="Georgia" w:hAnsi="Georgia"/>
                <w:sz w:val="16"/>
                <w:szCs w:val="16"/>
                <w:shd w:val="clear" w:color="auto" w:fill="FFFFFF"/>
              </w:rPr>
            </w:pPr>
          </w:p>
        </w:tc>
        <w:tc>
          <w:tcPr>
            <w:tcW w:w="851" w:type="dxa"/>
          </w:tcPr>
          <w:p w14:paraId="52A92392" w14:textId="77777777" w:rsidR="007E11A8" w:rsidRPr="007E11A8" w:rsidRDefault="007E11A8" w:rsidP="00885228">
            <w:pPr>
              <w:ind w:right="-180"/>
              <w:rPr>
                <w:rFonts w:ascii="Georgia" w:hAnsi="Georgia"/>
                <w:sz w:val="16"/>
                <w:szCs w:val="16"/>
                <w:shd w:val="clear" w:color="auto" w:fill="FFFFFF"/>
              </w:rPr>
            </w:pPr>
          </w:p>
        </w:tc>
        <w:tc>
          <w:tcPr>
            <w:tcW w:w="1134" w:type="dxa"/>
          </w:tcPr>
          <w:p w14:paraId="3230F121" w14:textId="77777777" w:rsidR="007E11A8" w:rsidRPr="007E11A8" w:rsidRDefault="007E11A8" w:rsidP="00885228">
            <w:pPr>
              <w:ind w:right="-180"/>
              <w:rPr>
                <w:rFonts w:ascii="Georgia" w:hAnsi="Georgia"/>
                <w:sz w:val="16"/>
                <w:szCs w:val="16"/>
                <w:shd w:val="clear" w:color="auto" w:fill="FFFFFF"/>
              </w:rPr>
            </w:pPr>
          </w:p>
        </w:tc>
        <w:tc>
          <w:tcPr>
            <w:tcW w:w="992" w:type="dxa"/>
          </w:tcPr>
          <w:p w14:paraId="39DE750D" w14:textId="77777777" w:rsidR="007E11A8" w:rsidRPr="007E11A8" w:rsidRDefault="007E11A8" w:rsidP="00885228">
            <w:pPr>
              <w:ind w:right="-180"/>
              <w:rPr>
                <w:rFonts w:ascii="Georgia" w:hAnsi="Georgia"/>
                <w:sz w:val="16"/>
                <w:szCs w:val="16"/>
                <w:shd w:val="clear" w:color="auto" w:fill="FFFFFF"/>
              </w:rPr>
            </w:pPr>
          </w:p>
        </w:tc>
        <w:tc>
          <w:tcPr>
            <w:tcW w:w="992" w:type="dxa"/>
          </w:tcPr>
          <w:p w14:paraId="3DC66AD6" w14:textId="54BEE184" w:rsidR="007E11A8" w:rsidRPr="007E11A8" w:rsidRDefault="007E11A8" w:rsidP="00885228">
            <w:pPr>
              <w:ind w:right="-180"/>
              <w:rPr>
                <w:rFonts w:ascii="Georgia" w:hAnsi="Georgia"/>
                <w:sz w:val="16"/>
                <w:szCs w:val="16"/>
                <w:shd w:val="clear" w:color="auto" w:fill="FFFFFF"/>
              </w:rPr>
            </w:pPr>
          </w:p>
        </w:tc>
        <w:tc>
          <w:tcPr>
            <w:tcW w:w="567" w:type="dxa"/>
          </w:tcPr>
          <w:p w14:paraId="0EE582C2" w14:textId="77777777" w:rsidR="007E11A8" w:rsidRPr="007E11A8" w:rsidRDefault="007E11A8" w:rsidP="00885228">
            <w:pPr>
              <w:ind w:right="-180"/>
              <w:rPr>
                <w:rFonts w:ascii="Georgia" w:hAnsi="Georgia"/>
                <w:sz w:val="16"/>
                <w:szCs w:val="16"/>
                <w:shd w:val="clear" w:color="auto" w:fill="FFFFFF"/>
              </w:rPr>
            </w:pPr>
          </w:p>
        </w:tc>
        <w:tc>
          <w:tcPr>
            <w:tcW w:w="567" w:type="dxa"/>
          </w:tcPr>
          <w:p w14:paraId="54B6C6E0" w14:textId="77777777" w:rsidR="007E11A8" w:rsidRPr="007E11A8" w:rsidRDefault="007E11A8" w:rsidP="00885228">
            <w:pPr>
              <w:ind w:right="-180"/>
              <w:rPr>
                <w:rFonts w:ascii="Georgia" w:hAnsi="Georgia"/>
                <w:sz w:val="16"/>
                <w:szCs w:val="16"/>
                <w:shd w:val="clear" w:color="auto" w:fill="FFFFFF"/>
              </w:rPr>
            </w:pPr>
          </w:p>
        </w:tc>
        <w:tc>
          <w:tcPr>
            <w:tcW w:w="1276" w:type="dxa"/>
          </w:tcPr>
          <w:p w14:paraId="7FFD6290" w14:textId="7DA24179" w:rsidR="007E11A8" w:rsidRPr="007E11A8" w:rsidRDefault="007E11A8" w:rsidP="00885228">
            <w:pPr>
              <w:ind w:right="-180"/>
              <w:rPr>
                <w:rFonts w:ascii="Georgia" w:hAnsi="Georgia"/>
                <w:sz w:val="16"/>
                <w:szCs w:val="16"/>
                <w:shd w:val="clear" w:color="auto" w:fill="FFFFFF"/>
              </w:rPr>
            </w:pPr>
          </w:p>
        </w:tc>
      </w:tr>
      <w:tr w:rsidR="0029455A" w14:paraId="112BE64C" w14:textId="77777777" w:rsidTr="0029455A">
        <w:trPr>
          <w:jc w:val="center"/>
        </w:trPr>
        <w:tc>
          <w:tcPr>
            <w:tcW w:w="534" w:type="dxa"/>
          </w:tcPr>
          <w:p w14:paraId="503D59B9" w14:textId="7DF660D8"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9.</w:t>
            </w:r>
          </w:p>
        </w:tc>
        <w:tc>
          <w:tcPr>
            <w:tcW w:w="1021" w:type="dxa"/>
          </w:tcPr>
          <w:p w14:paraId="5CA7FEBF" w14:textId="77777777" w:rsidR="007E11A8" w:rsidRPr="007E11A8" w:rsidRDefault="007E11A8" w:rsidP="00885228">
            <w:pPr>
              <w:ind w:right="-180"/>
              <w:rPr>
                <w:rFonts w:ascii="Georgia" w:hAnsi="Georgia"/>
                <w:sz w:val="16"/>
                <w:szCs w:val="16"/>
                <w:shd w:val="clear" w:color="auto" w:fill="FFFFFF"/>
              </w:rPr>
            </w:pPr>
          </w:p>
        </w:tc>
        <w:tc>
          <w:tcPr>
            <w:tcW w:w="1134" w:type="dxa"/>
          </w:tcPr>
          <w:p w14:paraId="33E4DED9" w14:textId="77777777" w:rsidR="007E11A8" w:rsidRPr="007E11A8" w:rsidRDefault="007E11A8" w:rsidP="00885228">
            <w:pPr>
              <w:ind w:right="-180"/>
              <w:rPr>
                <w:rFonts w:ascii="Georgia" w:hAnsi="Georgia"/>
                <w:sz w:val="16"/>
                <w:szCs w:val="16"/>
                <w:shd w:val="clear" w:color="auto" w:fill="FFFFFF"/>
              </w:rPr>
            </w:pPr>
          </w:p>
        </w:tc>
        <w:tc>
          <w:tcPr>
            <w:tcW w:w="850" w:type="dxa"/>
          </w:tcPr>
          <w:p w14:paraId="6E45EF2A" w14:textId="77777777" w:rsidR="007E11A8" w:rsidRPr="007E11A8" w:rsidRDefault="007E11A8" w:rsidP="00885228">
            <w:pPr>
              <w:ind w:right="-180"/>
              <w:rPr>
                <w:rFonts w:ascii="Georgia" w:hAnsi="Georgia"/>
                <w:sz w:val="16"/>
                <w:szCs w:val="16"/>
                <w:shd w:val="clear" w:color="auto" w:fill="FFFFFF"/>
              </w:rPr>
            </w:pPr>
          </w:p>
        </w:tc>
        <w:tc>
          <w:tcPr>
            <w:tcW w:w="851" w:type="dxa"/>
          </w:tcPr>
          <w:p w14:paraId="0BF51147" w14:textId="77777777" w:rsidR="007E11A8" w:rsidRPr="007E11A8" w:rsidRDefault="007E11A8" w:rsidP="00885228">
            <w:pPr>
              <w:ind w:right="-180"/>
              <w:rPr>
                <w:rFonts w:ascii="Georgia" w:hAnsi="Georgia"/>
                <w:sz w:val="16"/>
                <w:szCs w:val="16"/>
                <w:shd w:val="clear" w:color="auto" w:fill="FFFFFF"/>
              </w:rPr>
            </w:pPr>
          </w:p>
        </w:tc>
        <w:tc>
          <w:tcPr>
            <w:tcW w:w="1134" w:type="dxa"/>
          </w:tcPr>
          <w:p w14:paraId="699642EF" w14:textId="77777777" w:rsidR="007E11A8" w:rsidRPr="007E11A8" w:rsidRDefault="007E11A8" w:rsidP="00885228">
            <w:pPr>
              <w:ind w:right="-180"/>
              <w:rPr>
                <w:rFonts w:ascii="Georgia" w:hAnsi="Georgia"/>
                <w:sz w:val="16"/>
                <w:szCs w:val="16"/>
                <w:shd w:val="clear" w:color="auto" w:fill="FFFFFF"/>
              </w:rPr>
            </w:pPr>
          </w:p>
        </w:tc>
        <w:tc>
          <w:tcPr>
            <w:tcW w:w="992" w:type="dxa"/>
          </w:tcPr>
          <w:p w14:paraId="15012B16" w14:textId="77777777" w:rsidR="007E11A8" w:rsidRPr="007E11A8" w:rsidRDefault="007E11A8" w:rsidP="00885228">
            <w:pPr>
              <w:ind w:right="-180"/>
              <w:rPr>
                <w:rFonts w:ascii="Georgia" w:hAnsi="Georgia"/>
                <w:sz w:val="16"/>
                <w:szCs w:val="16"/>
                <w:shd w:val="clear" w:color="auto" w:fill="FFFFFF"/>
              </w:rPr>
            </w:pPr>
          </w:p>
        </w:tc>
        <w:tc>
          <w:tcPr>
            <w:tcW w:w="992" w:type="dxa"/>
          </w:tcPr>
          <w:p w14:paraId="53A47D60" w14:textId="263D3403" w:rsidR="007E11A8" w:rsidRPr="007E11A8" w:rsidRDefault="007E11A8" w:rsidP="00885228">
            <w:pPr>
              <w:ind w:right="-180"/>
              <w:rPr>
                <w:rFonts w:ascii="Georgia" w:hAnsi="Georgia"/>
                <w:sz w:val="16"/>
                <w:szCs w:val="16"/>
                <w:shd w:val="clear" w:color="auto" w:fill="FFFFFF"/>
              </w:rPr>
            </w:pPr>
          </w:p>
        </w:tc>
        <w:tc>
          <w:tcPr>
            <w:tcW w:w="567" w:type="dxa"/>
          </w:tcPr>
          <w:p w14:paraId="4E10E214" w14:textId="77777777" w:rsidR="007E11A8" w:rsidRPr="007E11A8" w:rsidRDefault="007E11A8" w:rsidP="00885228">
            <w:pPr>
              <w:ind w:right="-180"/>
              <w:rPr>
                <w:rFonts w:ascii="Georgia" w:hAnsi="Georgia"/>
                <w:sz w:val="16"/>
                <w:szCs w:val="16"/>
                <w:shd w:val="clear" w:color="auto" w:fill="FFFFFF"/>
              </w:rPr>
            </w:pPr>
          </w:p>
        </w:tc>
        <w:tc>
          <w:tcPr>
            <w:tcW w:w="567" w:type="dxa"/>
          </w:tcPr>
          <w:p w14:paraId="0F63438C" w14:textId="77777777" w:rsidR="007E11A8" w:rsidRPr="007E11A8" w:rsidRDefault="007E11A8" w:rsidP="00885228">
            <w:pPr>
              <w:ind w:right="-180"/>
              <w:rPr>
                <w:rFonts w:ascii="Georgia" w:hAnsi="Georgia"/>
                <w:sz w:val="16"/>
                <w:szCs w:val="16"/>
                <w:shd w:val="clear" w:color="auto" w:fill="FFFFFF"/>
              </w:rPr>
            </w:pPr>
          </w:p>
        </w:tc>
        <w:tc>
          <w:tcPr>
            <w:tcW w:w="1276" w:type="dxa"/>
          </w:tcPr>
          <w:p w14:paraId="686AA8A2" w14:textId="02F86C66" w:rsidR="007E11A8" w:rsidRPr="007E11A8" w:rsidRDefault="007E11A8" w:rsidP="00885228">
            <w:pPr>
              <w:ind w:right="-180"/>
              <w:rPr>
                <w:rFonts w:ascii="Georgia" w:hAnsi="Georgia"/>
                <w:sz w:val="16"/>
                <w:szCs w:val="16"/>
                <w:shd w:val="clear" w:color="auto" w:fill="FFFFFF"/>
              </w:rPr>
            </w:pPr>
          </w:p>
        </w:tc>
      </w:tr>
      <w:tr w:rsidR="0029455A" w14:paraId="029632C0" w14:textId="77777777" w:rsidTr="0029455A">
        <w:trPr>
          <w:jc w:val="center"/>
        </w:trPr>
        <w:tc>
          <w:tcPr>
            <w:tcW w:w="534" w:type="dxa"/>
          </w:tcPr>
          <w:p w14:paraId="7E3D8A4F" w14:textId="71D45E57"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10.</w:t>
            </w:r>
          </w:p>
        </w:tc>
        <w:tc>
          <w:tcPr>
            <w:tcW w:w="1021" w:type="dxa"/>
          </w:tcPr>
          <w:p w14:paraId="19F00365" w14:textId="77777777" w:rsidR="007E11A8" w:rsidRPr="007E11A8" w:rsidRDefault="007E11A8" w:rsidP="00885228">
            <w:pPr>
              <w:ind w:right="-180"/>
              <w:rPr>
                <w:rFonts w:ascii="Georgia" w:hAnsi="Georgia"/>
                <w:sz w:val="16"/>
                <w:szCs w:val="16"/>
                <w:shd w:val="clear" w:color="auto" w:fill="FFFFFF"/>
              </w:rPr>
            </w:pPr>
          </w:p>
        </w:tc>
        <w:tc>
          <w:tcPr>
            <w:tcW w:w="1134" w:type="dxa"/>
          </w:tcPr>
          <w:p w14:paraId="27BEF590" w14:textId="77777777" w:rsidR="007E11A8" w:rsidRPr="007E11A8" w:rsidRDefault="007E11A8" w:rsidP="00885228">
            <w:pPr>
              <w:ind w:right="-180"/>
              <w:rPr>
                <w:rFonts w:ascii="Georgia" w:hAnsi="Georgia"/>
                <w:sz w:val="16"/>
                <w:szCs w:val="16"/>
                <w:shd w:val="clear" w:color="auto" w:fill="FFFFFF"/>
              </w:rPr>
            </w:pPr>
          </w:p>
        </w:tc>
        <w:tc>
          <w:tcPr>
            <w:tcW w:w="850" w:type="dxa"/>
          </w:tcPr>
          <w:p w14:paraId="63DF4DCE" w14:textId="77777777" w:rsidR="007E11A8" w:rsidRPr="007E11A8" w:rsidRDefault="007E11A8" w:rsidP="00885228">
            <w:pPr>
              <w:ind w:right="-180"/>
              <w:rPr>
                <w:rFonts w:ascii="Georgia" w:hAnsi="Georgia"/>
                <w:sz w:val="16"/>
                <w:szCs w:val="16"/>
                <w:shd w:val="clear" w:color="auto" w:fill="FFFFFF"/>
              </w:rPr>
            </w:pPr>
          </w:p>
        </w:tc>
        <w:tc>
          <w:tcPr>
            <w:tcW w:w="851" w:type="dxa"/>
          </w:tcPr>
          <w:p w14:paraId="08B8D665" w14:textId="77777777" w:rsidR="007E11A8" w:rsidRPr="007E11A8" w:rsidRDefault="007E11A8" w:rsidP="00885228">
            <w:pPr>
              <w:ind w:right="-180"/>
              <w:rPr>
                <w:rFonts w:ascii="Georgia" w:hAnsi="Georgia"/>
                <w:sz w:val="16"/>
                <w:szCs w:val="16"/>
                <w:shd w:val="clear" w:color="auto" w:fill="FFFFFF"/>
              </w:rPr>
            </w:pPr>
          </w:p>
        </w:tc>
        <w:tc>
          <w:tcPr>
            <w:tcW w:w="1134" w:type="dxa"/>
          </w:tcPr>
          <w:p w14:paraId="4AFD05D3" w14:textId="77777777" w:rsidR="007E11A8" w:rsidRPr="007E11A8" w:rsidRDefault="007E11A8" w:rsidP="00885228">
            <w:pPr>
              <w:ind w:right="-180"/>
              <w:rPr>
                <w:rFonts w:ascii="Georgia" w:hAnsi="Georgia"/>
                <w:sz w:val="16"/>
                <w:szCs w:val="16"/>
                <w:shd w:val="clear" w:color="auto" w:fill="FFFFFF"/>
              </w:rPr>
            </w:pPr>
          </w:p>
        </w:tc>
        <w:tc>
          <w:tcPr>
            <w:tcW w:w="992" w:type="dxa"/>
          </w:tcPr>
          <w:p w14:paraId="43016A45" w14:textId="77777777" w:rsidR="007E11A8" w:rsidRPr="007E11A8" w:rsidRDefault="007E11A8" w:rsidP="00885228">
            <w:pPr>
              <w:ind w:right="-180"/>
              <w:rPr>
                <w:rFonts w:ascii="Georgia" w:hAnsi="Georgia"/>
                <w:sz w:val="16"/>
                <w:szCs w:val="16"/>
                <w:shd w:val="clear" w:color="auto" w:fill="FFFFFF"/>
              </w:rPr>
            </w:pPr>
          </w:p>
        </w:tc>
        <w:tc>
          <w:tcPr>
            <w:tcW w:w="992" w:type="dxa"/>
          </w:tcPr>
          <w:p w14:paraId="36058C27" w14:textId="68DEB638" w:rsidR="007E11A8" w:rsidRPr="007E11A8" w:rsidRDefault="007E11A8" w:rsidP="00885228">
            <w:pPr>
              <w:ind w:right="-180"/>
              <w:rPr>
                <w:rFonts w:ascii="Georgia" w:hAnsi="Georgia"/>
                <w:sz w:val="16"/>
                <w:szCs w:val="16"/>
                <w:shd w:val="clear" w:color="auto" w:fill="FFFFFF"/>
              </w:rPr>
            </w:pPr>
          </w:p>
        </w:tc>
        <w:tc>
          <w:tcPr>
            <w:tcW w:w="567" w:type="dxa"/>
          </w:tcPr>
          <w:p w14:paraId="2BE1B070" w14:textId="77777777" w:rsidR="007E11A8" w:rsidRPr="007E11A8" w:rsidRDefault="007E11A8" w:rsidP="00885228">
            <w:pPr>
              <w:ind w:right="-180"/>
              <w:rPr>
                <w:rFonts w:ascii="Georgia" w:hAnsi="Georgia"/>
                <w:sz w:val="16"/>
                <w:szCs w:val="16"/>
                <w:shd w:val="clear" w:color="auto" w:fill="FFFFFF"/>
              </w:rPr>
            </w:pPr>
          </w:p>
        </w:tc>
        <w:tc>
          <w:tcPr>
            <w:tcW w:w="567" w:type="dxa"/>
          </w:tcPr>
          <w:p w14:paraId="535F3C96" w14:textId="77777777" w:rsidR="007E11A8" w:rsidRPr="007E11A8" w:rsidRDefault="007E11A8" w:rsidP="00885228">
            <w:pPr>
              <w:ind w:right="-180"/>
              <w:rPr>
                <w:rFonts w:ascii="Georgia" w:hAnsi="Georgia"/>
                <w:sz w:val="16"/>
                <w:szCs w:val="16"/>
                <w:shd w:val="clear" w:color="auto" w:fill="FFFFFF"/>
              </w:rPr>
            </w:pPr>
          </w:p>
        </w:tc>
        <w:tc>
          <w:tcPr>
            <w:tcW w:w="1276" w:type="dxa"/>
          </w:tcPr>
          <w:p w14:paraId="0DDE7522" w14:textId="6E231811" w:rsidR="007E11A8" w:rsidRPr="007E11A8" w:rsidRDefault="007E11A8" w:rsidP="00885228">
            <w:pPr>
              <w:ind w:right="-180"/>
              <w:rPr>
                <w:rFonts w:ascii="Georgia" w:hAnsi="Georgia"/>
                <w:sz w:val="16"/>
                <w:szCs w:val="16"/>
                <w:shd w:val="clear" w:color="auto" w:fill="FFFFFF"/>
              </w:rPr>
            </w:pPr>
          </w:p>
        </w:tc>
      </w:tr>
      <w:tr w:rsidR="0029455A" w14:paraId="46881CB0" w14:textId="77777777" w:rsidTr="0029455A">
        <w:trPr>
          <w:jc w:val="center"/>
        </w:trPr>
        <w:tc>
          <w:tcPr>
            <w:tcW w:w="534" w:type="dxa"/>
          </w:tcPr>
          <w:p w14:paraId="0F4C7B40" w14:textId="59AEAF12"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11.</w:t>
            </w:r>
          </w:p>
        </w:tc>
        <w:tc>
          <w:tcPr>
            <w:tcW w:w="1021" w:type="dxa"/>
          </w:tcPr>
          <w:p w14:paraId="04210C76" w14:textId="77777777" w:rsidR="007E11A8" w:rsidRPr="007E11A8" w:rsidRDefault="007E11A8" w:rsidP="00885228">
            <w:pPr>
              <w:ind w:right="-180"/>
              <w:rPr>
                <w:rFonts w:ascii="Georgia" w:hAnsi="Georgia"/>
                <w:sz w:val="16"/>
                <w:szCs w:val="16"/>
                <w:shd w:val="clear" w:color="auto" w:fill="FFFFFF"/>
              </w:rPr>
            </w:pPr>
          </w:p>
        </w:tc>
        <w:tc>
          <w:tcPr>
            <w:tcW w:w="1134" w:type="dxa"/>
          </w:tcPr>
          <w:p w14:paraId="02E7C5EA" w14:textId="77777777" w:rsidR="007E11A8" w:rsidRPr="007E11A8" w:rsidRDefault="007E11A8" w:rsidP="00885228">
            <w:pPr>
              <w:ind w:right="-180"/>
              <w:rPr>
                <w:rFonts w:ascii="Georgia" w:hAnsi="Georgia"/>
                <w:sz w:val="16"/>
                <w:szCs w:val="16"/>
                <w:shd w:val="clear" w:color="auto" w:fill="FFFFFF"/>
              </w:rPr>
            </w:pPr>
          </w:p>
        </w:tc>
        <w:tc>
          <w:tcPr>
            <w:tcW w:w="850" w:type="dxa"/>
          </w:tcPr>
          <w:p w14:paraId="10A05A95" w14:textId="77777777" w:rsidR="007E11A8" w:rsidRPr="007E11A8" w:rsidRDefault="007E11A8" w:rsidP="00885228">
            <w:pPr>
              <w:ind w:right="-180"/>
              <w:rPr>
                <w:rFonts w:ascii="Georgia" w:hAnsi="Georgia"/>
                <w:sz w:val="16"/>
                <w:szCs w:val="16"/>
                <w:shd w:val="clear" w:color="auto" w:fill="FFFFFF"/>
              </w:rPr>
            </w:pPr>
          </w:p>
        </w:tc>
        <w:tc>
          <w:tcPr>
            <w:tcW w:w="851" w:type="dxa"/>
          </w:tcPr>
          <w:p w14:paraId="72BFBEED" w14:textId="77777777" w:rsidR="007E11A8" w:rsidRPr="007E11A8" w:rsidRDefault="007E11A8" w:rsidP="00885228">
            <w:pPr>
              <w:ind w:right="-180"/>
              <w:rPr>
                <w:rFonts w:ascii="Georgia" w:hAnsi="Georgia"/>
                <w:sz w:val="16"/>
                <w:szCs w:val="16"/>
                <w:shd w:val="clear" w:color="auto" w:fill="FFFFFF"/>
              </w:rPr>
            </w:pPr>
          </w:p>
        </w:tc>
        <w:tc>
          <w:tcPr>
            <w:tcW w:w="1134" w:type="dxa"/>
          </w:tcPr>
          <w:p w14:paraId="7AD34B11" w14:textId="77777777" w:rsidR="007E11A8" w:rsidRPr="007E11A8" w:rsidRDefault="007E11A8" w:rsidP="00885228">
            <w:pPr>
              <w:ind w:right="-180"/>
              <w:rPr>
                <w:rFonts w:ascii="Georgia" w:hAnsi="Georgia"/>
                <w:sz w:val="16"/>
                <w:szCs w:val="16"/>
                <w:shd w:val="clear" w:color="auto" w:fill="FFFFFF"/>
              </w:rPr>
            </w:pPr>
          </w:p>
        </w:tc>
        <w:tc>
          <w:tcPr>
            <w:tcW w:w="992" w:type="dxa"/>
          </w:tcPr>
          <w:p w14:paraId="20BB6439" w14:textId="77777777" w:rsidR="007E11A8" w:rsidRPr="007E11A8" w:rsidRDefault="007E11A8" w:rsidP="00885228">
            <w:pPr>
              <w:ind w:right="-180"/>
              <w:rPr>
                <w:rFonts w:ascii="Georgia" w:hAnsi="Georgia"/>
                <w:sz w:val="16"/>
                <w:szCs w:val="16"/>
                <w:shd w:val="clear" w:color="auto" w:fill="FFFFFF"/>
              </w:rPr>
            </w:pPr>
          </w:p>
        </w:tc>
        <w:tc>
          <w:tcPr>
            <w:tcW w:w="992" w:type="dxa"/>
          </w:tcPr>
          <w:p w14:paraId="410C6ECD" w14:textId="2856B06F" w:rsidR="007E11A8" w:rsidRPr="007E11A8" w:rsidRDefault="007E11A8" w:rsidP="00885228">
            <w:pPr>
              <w:ind w:right="-180"/>
              <w:rPr>
                <w:rFonts w:ascii="Georgia" w:hAnsi="Georgia"/>
                <w:sz w:val="16"/>
                <w:szCs w:val="16"/>
                <w:shd w:val="clear" w:color="auto" w:fill="FFFFFF"/>
              </w:rPr>
            </w:pPr>
          </w:p>
        </w:tc>
        <w:tc>
          <w:tcPr>
            <w:tcW w:w="567" w:type="dxa"/>
          </w:tcPr>
          <w:p w14:paraId="3A48826D" w14:textId="77777777" w:rsidR="007E11A8" w:rsidRPr="007E11A8" w:rsidRDefault="007E11A8" w:rsidP="00885228">
            <w:pPr>
              <w:ind w:right="-180"/>
              <w:rPr>
                <w:rFonts w:ascii="Georgia" w:hAnsi="Georgia"/>
                <w:sz w:val="16"/>
                <w:szCs w:val="16"/>
                <w:shd w:val="clear" w:color="auto" w:fill="FFFFFF"/>
              </w:rPr>
            </w:pPr>
          </w:p>
        </w:tc>
        <w:tc>
          <w:tcPr>
            <w:tcW w:w="567" w:type="dxa"/>
          </w:tcPr>
          <w:p w14:paraId="3DE3B547" w14:textId="77777777" w:rsidR="007E11A8" w:rsidRPr="007E11A8" w:rsidRDefault="007E11A8" w:rsidP="00885228">
            <w:pPr>
              <w:ind w:right="-180"/>
              <w:rPr>
                <w:rFonts w:ascii="Georgia" w:hAnsi="Georgia"/>
                <w:sz w:val="16"/>
                <w:szCs w:val="16"/>
                <w:shd w:val="clear" w:color="auto" w:fill="FFFFFF"/>
              </w:rPr>
            </w:pPr>
          </w:p>
        </w:tc>
        <w:tc>
          <w:tcPr>
            <w:tcW w:w="1276" w:type="dxa"/>
          </w:tcPr>
          <w:p w14:paraId="15038D1C" w14:textId="07A41C70" w:rsidR="007E11A8" w:rsidRPr="007E11A8" w:rsidRDefault="007E11A8" w:rsidP="00885228">
            <w:pPr>
              <w:ind w:right="-180"/>
              <w:rPr>
                <w:rFonts w:ascii="Georgia" w:hAnsi="Georgia"/>
                <w:sz w:val="16"/>
                <w:szCs w:val="16"/>
                <w:shd w:val="clear" w:color="auto" w:fill="FFFFFF"/>
              </w:rPr>
            </w:pPr>
          </w:p>
        </w:tc>
      </w:tr>
      <w:tr w:rsidR="0029455A" w14:paraId="2B09141D" w14:textId="77777777" w:rsidTr="0029455A">
        <w:trPr>
          <w:jc w:val="center"/>
        </w:trPr>
        <w:tc>
          <w:tcPr>
            <w:tcW w:w="534" w:type="dxa"/>
          </w:tcPr>
          <w:p w14:paraId="624CDE04" w14:textId="5C1C5526"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12.</w:t>
            </w:r>
          </w:p>
        </w:tc>
        <w:tc>
          <w:tcPr>
            <w:tcW w:w="1021" w:type="dxa"/>
          </w:tcPr>
          <w:p w14:paraId="39EE2F52" w14:textId="77777777" w:rsidR="007E11A8" w:rsidRPr="007E11A8" w:rsidRDefault="007E11A8" w:rsidP="00885228">
            <w:pPr>
              <w:ind w:right="-180"/>
              <w:rPr>
                <w:rFonts w:ascii="Georgia" w:hAnsi="Georgia"/>
                <w:sz w:val="16"/>
                <w:szCs w:val="16"/>
                <w:shd w:val="clear" w:color="auto" w:fill="FFFFFF"/>
              </w:rPr>
            </w:pPr>
          </w:p>
        </w:tc>
        <w:tc>
          <w:tcPr>
            <w:tcW w:w="1134" w:type="dxa"/>
          </w:tcPr>
          <w:p w14:paraId="019A3DE6" w14:textId="77777777" w:rsidR="007E11A8" w:rsidRPr="007E11A8" w:rsidRDefault="007E11A8" w:rsidP="00885228">
            <w:pPr>
              <w:ind w:right="-180"/>
              <w:rPr>
                <w:rFonts w:ascii="Georgia" w:hAnsi="Georgia"/>
                <w:sz w:val="16"/>
                <w:szCs w:val="16"/>
                <w:shd w:val="clear" w:color="auto" w:fill="FFFFFF"/>
              </w:rPr>
            </w:pPr>
          </w:p>
        </w:tc>
        <w:tc>
          <w:tcPr>
            <w:tcW w:w="850" w:type="dxa"/>
          </w:tcPr>
          <w:p w14:paraId="1545639E" w14:textId="77777777" w:rsidR="007E11A8" w:rsidRPr="007E11A8" w:rsidRDefault="007E11A8" w:rsidP="00885228">
            <w:pPr>
              <w:ind w:right="-180"/>
              <w:rPr>
                <w:rFonts w:ascii="Georgia" w:hAnsi="Georgia"/>
                <w:sz w:val="16"/>
                <w:szCs w:val="16"/>
                <w:shd w:val="clear" w:color="auto" w:fill="FFFFFF"/>
              </w:rPr>
            </w:pPr>
          </w:p>
        </w:tc>
        <w:tc>
          <w:tcPr>
            <w:tcW w:w="851" w:type="dxa"/>
          </w:tcPr>
          <w:p w14:paraId="220B6DAE" w14:textId="77777777" w:rsidR="007E11A8" w:rsidRPr="007E11A8" w:rsidRDefault="007E11A8" w:rsidP="00885228">
            <w:pPr>
              <w:ind w:right="-180"/>
              <w:rPr>
                <w:rFonts w:ascii="Georgia" w:hAnsi="Georgia"/>
                <w:sz w:val="16"/>
                <w:szCs w:val="16"/>
                <w:shd w:val="clear" w:color="auto" w:fill="FFFFFF"/>
              </w:rPr>
            </w:pPr>
          </w:p>
        </w:tc>
        <w:tc>
          <w:tcPr>
            <w:tcW w:w="1134" w:type="dxa"/>
          </w:tcPr>
          <w:p w14:paraId="1EAEFDF1" w14:textId="77777777" w:rsidR="007E11A8" w:rsidRPr="007E11A8" w:rsidRDefault="007E11A8" w:rsidP="00885228">
            <w:pPr>
              <w:ind w:right="-180"/>
              <w:rPr>
                <w:rFonts w:ascii="Georgia" w:hAnsi="Georgia"/>
                <w:sz w:val="16"/>
                <w:szCs w:val="16"/>
                <w:shd w:val="clear" w:color="auto" w:fill="FFFFFF"/>
              </w:rPr>
            </w:pPr>
          </w:p>
        </w:tc>
        <w:tc>
          <w:tcPr>
            <w:tcW w:w="992" w:type="dxa"/>
          </w:tcPr>
          <w:p w14:paraId="4405A371" w14:textId="77777777" w:rsidR="007E11A8" w:rsidRPr="007E11A8" w:rsidRDefault="007E11A8" w:rsidP="00885228">
            <w:pPr>
              <w:ind w:right="-180"/>
              <w:rPr>
                <w:rFonts w:ascii="Georgia" w:hAnsi="Georgia"/>
                <w:sz w:val="16"/>
                <w:szCs w:val="16"/>
                <w:shd w:val="clear" w:color="auto" w:fill="FFFFFF"/>
              </w:rPr>
            </w:pPr>
          </w:p>
        </w:tc>
        <w:tc>
          <w:tcPr>
            <w:tcW w:w="992" w:type="dxa"/>
          </w:tcPr>
          <w:p w14:paraId="2B7B83EB" w14:textId="5000A6A3" w:rsidR="007E11A8" w:rsidRPr="007E11A8" w:rsidRDefault="007E11A8" w:rsidP="00885228">
            <w:pPr>
              <w:ind w:right="-180"/>
              <w:rPr>
                <w:rFonts w:ascii="Georgia" w:hAnsi="Georgia"/>
                <w:sz w:val="16"/>
                <w:szCs w:val="16"/>
                <w:shd w:val="clear" w:color="auto" w:fill="FFFFFF"/>
              </w:rPr>
            </w:pPr>
          </w:p>
        </w:tc>
        <w:tc>
          <w:tcPr>
            <w:tcW w:w="567" w:type="dxa"/>
          </w:tcPr>
          <w:p w14:paraId="144EABB4" w14:textId="77777777" w:rsidR="007E11A8" w:rsidRPr="007E11A8" w:rsidRDefault="007E11A8" w:rsidP="00885228">
            <w:pPr>
              <w:ind w:right="-180"/>
              <w:rPr>
                <w:rFonts w:ascii="Georgia" w:hAnsi="Georgia"/>
                <w:sz w:val="16"/>
                <w:szCs w:val="16"/>
                <w:shd w:val="clear" w:color="auto" w:fill="FFFFFF"/>
              </w:rPr>
            </w:pPr>
          </w:p>
        </w:tc>
        <w:tc>
          <w:tcPr>
            <w:tcW w:w="567" w:type="dxa"/>
          </w:tcPr>
          <w:p w14:paraId="2C32FAB8" w14:textId="77777777" w:rsidR="007E11A8" w:rsidRPr="007E11A8" w:rsidRDefault="007E11A8" w:rsidP="00885228">
            <w:pPr>
              <w:ind w:right="-180"/>
              <w:rPr>
                <w:rFonts w:ascii="Georgia" w:hAnsi="Georgia"/>
                <w:sz w:val="16"/>
                <w:szCs w:val="16"/>
                <w:shd w:val="clear" w:color="auto" w:fill="FFFFFF"/>
              </w:rPr>
            </w:pPr>
          </w:p>
        </w:tc>
        <w:tc>
          <w:tcPr>
            <w:tcW w:w="1276" w:type="dxa"/>
          </w:tcPr>
          <w:p w14:paraId="3C808615" w14:textId="63AE2E4C" w:rsidR="007E11A8" w:rsidRPr="007E11A8" w:rsidRDefault="007E11A8" w:rsidP="00885228">
            <w:pPr>
              <w:ind w:right="-180"/>
              <w:rPr>
                <w:rFonts w:ascii="Georgia" w:hAnsi="Georgia"/>
                <w:sz w:val="16"/>
                <w:szCs w:val="16"/>
                <w:shd w:val="clear" w:color="auto" w:fill="FFFFFF"/>
              </w:rPr>
            </w:pPr>
          </w:p>
        </w:tc>
      </w:tr>
      <w:tr w:rsidR="0029455A" w14:paraId="1D07391D" w14:textId="77777777" w:rsidTr="0029455A">
        <w:trPr>
          <w:jc w:val="center"/>
        </w:trPr>
        <w:tc>
          <w:tcPr>
            <w:tcW w:w="534" w:type="dxa"/>
          </w:tcPr>
          <w:p w14:paraId="1406E6B0" w14:textId="66C06EEC"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13.</w:t>
            </w:r>
          </w:p>
        </w:tc>
        <w:tc>
          <w:tcPr>
            <w:tcW w:w="1021" w:type="dxa"/>
          </w:tcPr>
          <w:p w14:paraId="67CCBBB6" w14:textId="77777777" w:rsidR="007E11A8" w:rsidRPr="007E11A8" w:rsidRDefault="007E11A8" w:rsidP="00885228">
            <w:pPr>
              <w:ind w:right="-180"/>
              <w:rPr>
                <w:rFonts w:ascii="Georgia" w:hAnsi="Georgia"/>
                <w:sz w:val="16"/>
                <w:szCs w:val="16"/>
                <w:shd w:val="clear" w:color="auto" w:fill="FFFFFF"/>
              </w:rPr>
            </w:pPr>
          </w:p>
        </w:tc>
        <w:tc>
          <w:tcPr>
            <w:tcW w:w="1134" w:type="dxa"/>
          </w:tcPr>
          <w:p w14:paraId="344A23CA" w14:textId="77777777" w:rsidR="007E11A8" w:rsidRPr="007E11A8" w:rsidRDefault="007E11A8" w:rsidP="00885228">
            <w:pPr>
              <w:ind w:right="-180"/>
              <w:rPr>
                <w:rFonts w:ascii="Georgia" w:hAnsi="Georgia"/>
                <w:sz w:val="16"/>
                <w:szCs w:val="16"/>
                <w:shd w:val="clear" w:color="auto" w:fill="FFFFFF"/>
              </w:rPr>
            </w:pPr>
          </w:p>
        </w:tc>
        <w:tc>
          <w:tcPr>
            <w:tcW w:w="850" w:type="dxa"/>
          </w:tcPr>
          <w:p w14:paraId="1B4BBABA" w14:textId="77777777" w:rsidR="007E11A8" w:rsidRPr="007E11A8" w:rsidRDefault="007E11A8" w:rsidP="00885228">
            <w:pPr>
              <w:ind w:right="-180"/>
              <w:rPr>
                <w:rFonts w:ascii="Georgia" w:hAnsi="Georgia"/>
                <w:sz w:val="16"/>
                <w:szCs w:val="16"/>
                <w:shd w:val="clear" w:color="auto" w:fill="FFFFFF"/>
              </w:rPr>
            </w:pPr>
          </w:p>
        </w:tc>
        <w:tc>
          <w:tcPr>
            <w:tcW w:w="851" w:type="dxa"/>
          </w:tcPr>
          <w:p w14:paraId="434729D7" w14:textId="77777777" w:rsidR="007E11A8" w:rsidRPr="007E11A8" w:rsidRDefault="007E11A8" w:rsidP="00885228">
            <w:pPr>
              <w:ind w:right="-180"/>
              <w:rPr>
                <w:rFonts w:ascii="Georgia" w:hAnsi="Georgia"/>
                <w:sz w:val="16"/>
                <w:szCs w:val="16"/>
                <w:shd w:val="clear" w:color="auto" w:fill="FFFFFF"/>
              </w:rPr>
            </w:pPr>
          </w:p>
        </w:tc>
        <w:tc>
          <w:tcPr>
            <w:tcW w:w="1134" w:type="dxa"/>
          </w:tcPr>
          <w:p w14:paraId="462E4E04" w14:textId="77777777" w:rsidR="007E11A8" w:rsidRPr="007E11A8" w:rsidRDefault="007E11A8" w:rsidP="00885228">
            <w:pPr>
              <w:ind w:right="-180"/>
              <w:rPr>
                <w:rFonts w:ascii="Georgia" w:hAnsi="Georgia"/>
                <w:sz w:val="16"/>
                <w:szCs w:val="16"/>
                <w:shd w:val="clear" w:color="auto" w:fill="FFFFFF"/>
              </w:rPr>
            </w:pPr>
          </w:p>
        </w:tc>
        <w:tc>
          <w:tcPr>
            <w:tcW w:w="992" w:type="dxa"/>
          </w:tcPr>
          <w:p w14:paraId="0D8355E0" w14:textId="77777777" w:rsidR="007E11A8" w:rsidRPr="007E11A8" w:rsidRDefault="007E11A8" w:rsidP="00885228">
            <w:pPr>
              <w:ind w:right="-180"/>
              <w:rPr>
                <w:rFonts w:ascii="Georgia" w:hAnsi="Georgia"/>
                <w:sz w:val="16"/>
                <w:szCs w:val="16"/>
                <w:shd w:val="clear" w:color="auto" w:fill="FFFFFF"/>
              </w:rPr>
            </w:pPr>
          </w:p>
        </w:tc>
        <w:tc>
          <w:tcPr>
            <w:tcW w:w="992" w:type="dxa"/>
          </w:tcPr>
          <w:p w14:paraId="1C1D06C2" w14:textId="275BF2EE" w:rsidR="007E11A8" w:rsidRPr="007E11A8" w:rsidRDefault="007E11A8" w:rsidP="00885228">
            <w:pPr>
              <w:ind w:right="-180"/>
              <w:rPr>
                <w:rFonts w:ascii="Georgia" w:hAnsi="Georgia"/>
                <w:sz w:val="16"/>
                <w:szCs w:val="16"/>
                <w:shd w:val="clear" w:color="auto" w:fill="FFFFFF"/>
              </w:rPr>
            </w:pPr>
          </w:p>
        </w:tc>
        <w:tc>
          <w:tcPr>
            <w:tcW w:w="567" w:type="dxa"/>
          </w:tcPr>
          <w:p w14:paraId="7AEE699B" w14:textId="77777777" w:rsidR="007E11A8" w:rsidRPr="007E11A8" w:rsidRDefault="007E11A8" w:rsidP="00885228">
            <w:pPr>
              <w:ind w:right="-180"/>
              <w:rPr>
                <w:rFonts w:ascii="Georgia" w:hAnsi="Georgia"/>
                <w:sz w:val="16"/>
                <w:szCs w:val="16"/>
                <w:shd w:val="clear" w:color="auto" w:fill="FFFFFF"/>
              </w:rPr>
            </w:pPr>
          </w:p>
        </w:tc>
        <w:tc>
          <w:tcPr>
            <w:tcW w:w="567" w:type="dxa"/>
          </w:tcPr>
          <w:p w14:paraId="520CB88F" w14:textId="77777777" w:rsidR="007E11A8" w:rsidRPr="007E11A8" w:rsidRDefault="007E11A8" w:rsidP="00885228">
            <w:pPr>
              <w:ind w:right="-180"/>
              <w:rPr>
                <w:rFonts w:ascii="Georgia" w:hAnsi="Georgia"/>
                <w:sz w:val="16"/>
                <w:szCs w:val="16"/>
                <w:shd w:val="clear" w:color="auto" w:fill="FFFFFF"/>
              </w:rPr>
            </w:pPr>
          </w:p>
        </w:tc>
        <w:tc>
          <w:tcPr>
            <w:tcW w:w="1276" w:type="dxa"/>
          </w:tcPr>
          <w:p w14:paraId="2098F84D" w14:textId="3AC927E8" w:rsidR="007E11A8" w:rsidRPr="007E11A8" w:rsidRDefault="007E11A8" w:rsidP="00885228">
            <w:pPr>
              <w:ind w:right="-180"/>
              <w:rPr>
                <w:rFonts w:ascii="Georgia" w:hAnsi="Georgia"/>
                <w:sz w:val="16"/>
                <w:szCs w:val="16"/>
                <w:shd w:val="clear" w:color="auto" w:fill="FFFFFF"/>
              </w:rPr>
            </w:pPr>
          </w:p>
        </w:tc>
      </w:tr>
      <w:tr w:rsidR="0029455A" w14:paraId="38A701D5" w14:textId="77777777" w:rsidTr="0029455A">
        <w:trPr>
          <w:jc w:val="center"/>
        </w:trPr>
        <w:tc>
          <w:tcPr>
            <w:tcW w:w="534" w:type="dxa"/>
          </w:tcPr>
          <w:p w14:paraId="5E98D1AA" w14:textId="7B4658D3"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14.</w:t>
            </w:r>
          </w:p>
        </w:tc>
        <w:tc>
          <w:tcPr>
            <w:tcW w:w="1021" w:type="dxa"/>
          </w:tcPr>
          <w:p w14:paraId="27B061F1" w14:textId="77777777" w:rsidR="007E11A8" w:rsidRPr="007E11A8" w:rsidRDefault="007E11A8" w:rsidP="00885228">
            <w:pPr>
              <w:ind w:right="-180"/>
              <w:rPr>
                <w:rFonts w:ascii="Georgia" w:hAnsi="Georgia"/>
                <w:sz w:val="16"/>
                <w:szCs w:val="16"/>
                <w:shd w:val="clear" w:color="auto" w:fill="FFFFFF"/>
              </w:rPr>
            </w:pPr>
          </w:p>
        </w:tc>
        <w:tc>
          <w:tcPr>
            <w:tcW w:w="1134" w:type="dxa"/>
          </w:tcPr>
          <w:p w14:paraId="34AA25B4" w14:textId="77777777" w:rsidR="007E11A8" w:rsidRPr="007E11A8" w:rsidRDefault="007E11A8" w:rsidP="00885228">
            <w:pPr>
              <w:ind w:right="-180"/>
              <w:rPr>
                <w:rFonts w:ascii="Georgia" w:hAnsi="Georgia"/>
                <w:sz w:val="16"/>
                <w:szCs w:val="16"/>
                <w:shd w:val="clear" w:color="auto" w:fill="FFFFFF"/>
              </w:rPr>
            </w:pPr>
          </w:p>
        </w:tc>
        <w:tc>
          <w:tcPr>
            <w:tcW w:w="850" w:type="dxa"/>
          </w:tcPr>
          <w:p w14:paraId="7E754B58" w14:textId="77777777" w:rsidR="007E11A8" w:rsidRPr="007E11A8" w:rsidRDefault="007E11A8" w:rsidP="00885228">
            <w:pPr>
              <w:ind w:right="-180"/>
              <w:rPr>
                <w:rFonts w:ascii="Georgia" w:hAnsi="Georgia"/>
                <w:sz w:val="16"/>
                <w:szCs w:val="16"/>
                <w:shd w:val="clear" w:color="auto" w:fill="FFFFFF"/>
              </w:rPr>
            </w:pPr>
          </w:p>
        </w:tc>
        <w:tc>
          <w:tcPr>
            <w:tcW w:w="851" w:type="dxa"/>
          </w:tcPr>
          <w:p w14:paraId="74D870D1" w14:textId="77777777" w:rsidR="007E11A8" w:rsidRPr="007E11A8" w:rsidRDefault="007E11A8" w:rsidP="00885228">
            <w:pPr>
              <w:ind w:right="-180"/>
              <w:rPr>
                <w:rFonts w:ascii="Georgia" w:hAnsi="Georgia"/>
                <w:sz w:val="16"/>
                <w:szCs w:val="16"/>
                <w:shd w:val="clear" w:color="auto" w:fill="FFFFFF"/>
              </w:rPr>
            </w:pPr>
          </w:p>
        </w:tc>
        <w:tc>
          <w:tcPr>
            <w:tcW w:w="1134" w:type="dxa"/>
          </w:tcPr>
          <w:p w14:paraId="6AECA92E" w14:textId="77777777" w:rsidR="007E11A8" w:rsidRPr="007E11A8" w:rsidRDefault="007E11A8" w:rsidP="00885228">
            <w:pPr>
              <w:ind w:right="-180"/>
              <w:rPr>
                <w:rFonts w:ascii="Georgia" w:hAnsi="Georgia"/>
                <w:sz w:val="16"/>
                <w:szCs w:val="16"/>
                <w:shd w:val="clear" w:color="auto" w:fill="FFFFFF"/>
              </w:rPr>
            </w:pPr>
          </w:p>
        </w:tc>
        <w:tc>
          <w:tcPr>
            <w:tcW w:w="992" w:type="dxa"/>
          </w:tcPr>
          <w:p w14:paraId="593D27F9" w14:textId="77777777" w:rsidR="007E11A8" w:rsidRPr="007E11A8" w:rsidRDefault="007E11A8" w:rsidP="00885228">
            <w:pPr>
              <w:ind w:right="-180"/>
              <w:rPr>
                <w:rFonts w:ascii="Georgia" w:hAnsi="Georgia"/>
                <w:sz w:val="16"/>
                <w:szCs w:val="16"/>
                <w:shd w:val="clear" w:color="auto" w:fill="FFFFFF"/>
              </w:rPr>
            </w:pPr>
          </w:p>
        </w:tc>
        <w:tc>
          <w:tcPr>
            <w:tcW w:w="992" w:type="dxa"/>
          </w:tcPr>
          <w:p w14:paraId="2E6CF9E3" w14:textId="02823BCF" w:rsidR="007E11A8" w:rsidRPr="007E11A8" w:rsidRDefault="007E11A8" w:rsidP="00885228">
            <w:pPr>
              <w:ind w:right="-180"/>
              <w:rPr>
                <w:rFonts w:ascii="Georgia" w:hAnsi="Georgia"/>
                <w:sz w:val="16"/>
                <w:szCs w:val="16"/>
                <w:shd w:val="clear" w:color="auto" w:fill="FFFFFF"/>
              </w:rPr>
            </w:pPr>
          </w:p>
        </w:tc>
        <w:tc>
          <w:tcPr>
            <w:tcW w:w="567" w:type="dxa"/>
          </w:tcPr>
          <w:p w14:paraId="35C38B8C" w14:textId="77777777" w:rsidR="007E11A8" w:rsidRPr="007E11A8" w:rsidRDefault="007E11A8" w:rsidP="00885228">
            <w:pPr>
              <w:ind w:right="-180"/>
              <w:rPr>
                <w:rFonts w:ascii="Georgia" w:hAnsi="Georgia"/>
                <w:sz w:val="16"/>
                <w:szCs w:val="16"/>
                <w:shd w:val="clear" w:color="auto" w:fill="FFFFFF"/>
              </w:rPr>
            </w:pPr>
          </w:p>
        </w:tc>
        <w:tc>
          <w:tcPr>
            <w:tcW w:w="567" w:type="dxa"/>
          </w:tcPr>
          <w:p w14:paraId="28B1EF61" w14:textId="77777777" w:rsidR="007E11A8" w:rsidRPr="007E11A8" w:rsidRDefault="007E11A8" w:rsidP="00885228">
            <w:pPr>
              <w:ind w:right="-180"/>
              <w:rPr>
                <w:rFonts w:ascii="Georgia" w:hAnsi="Georgia"/>
                <w:sz w:val="16"/>
                <w:szCs w:val="16"/>
                <w:shd w:val="clear" w:color="auto" w:fill="FFFFFF"/>
              </w:rPr>
            </w:pPr>
          </w:p>
        </w:tc>
        <w:tc>
          <w:tcPr>
            <w:tcW w:w="1276" w:type="dxa"/>
          </w:tcPr>
          <w:p w14:paraId="25BB4BF6" w14:textId="4D113884" w:rsidR="007E11A8" w:rsidRPr="007E11A8" w:rsidRDefault="007E11A8" w:rsidP="00885228">
            <w:pPr>
              <w:ind w:right="-180"/>
              <w:rPr>
                <w:rFonts w:ascii="Georgia" w:hAnsi="Georgia"/>
                <w:sz w:val="16"/>
                <w:szCs w:val="16"/>
                <w:shd w:val="clear" w:color="auto" w:fill="FFFFFF"/>
              </w:rPr>
            </w:pPr>
          </w:p>
        </w:tc>
      </w:tr>
      <w:tr w:rsidR="0029455A" w14:paraId="5A333391" w14:textId="77777777" w:rsidTr="0029455A">
        <w:trPr>
          <w:jc w:val="center"/>
        </w:trPr>
        <w:tc>
          <w:tcPr>
            <w:tcW w:w="534" w:type="dxa"/>
          </w:tcPr>
          <w:p w14:paraId="04EBBE28" w14:textId="3B2B30A1"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15.</w:t>
            </w:r>
          </w:p>
        </w:tc>
        <w:tc>
          <w:tcPr>
            <w:tcW w:w="1021" w:type="dxa"/>
          </w:tcPr>
          <w:p w14:paraId="62EAB229" w14:textId="77777777" w:rsidR="007E11A8" w:rsidRPr="007E11A8" w:rsidRDefault="007E11A8" w:rsidP="00885228">
            <w:pPr>
              <w:ind w:right="-180"/>
              <w:rPr>
                <w:rFonts w:ascii="Georgia" w:hAnsi="Georgia"/>
                <w:sz w:val="16"/>
                <w:szCs w:val="16"/>
                <w:shd w:val="clear" w:color="auto" w:fill="FFFFFF"/>
              </w:rPr>
            </w:pPr>
          </w:p>
        </w:tc>
        <w:tc>
          <w:tcPr>
            <w:tcW w:w="1134" w:type="dxa"/>
          </w:tcPr>
          <w:p w14:paraId="60C1C07C" w14:textId="77777777" w:rsidR="007E11A8" w:rsidRPr="007E11A8" w:rsidRDefault="007E11A8" w:rsidP="00885228">
            <w:pPr>
              <w:ind w:right="-180"/>
              <w:rPr>
                <w:rFonts w:ascii="Georgia" w:hAnsi="Georgia"/>
                <w:sz w:val="16"/>
                <w:szCs w:val="16"/>
                <w:shd w:val="clear" w:color="auto" w:fill="FFFFFF"/>
              </w:rPr>
            </w:pPr>
          </w:p>
        </w:tc>
        <w:tc>
          <w:tcPr>
            <w:tcW w:w="850" w:type="dxa"/>
          </w:tcPr>
          <w:p w14:paraId="04023CFA" w14:textId="77777777" w:rsidR="007E11A8" w:rsidRPr="007E11A8" w:rsidRDefault="007E11A8" w:rsidP="00885228">
            <w:pPr>
              <w:ind w:right="-180"/>
              <w:rPr>
                <w:rFonts w:ascii="Georgia" w:hAnsi="Georgia"/>
                <w:sz w:val="16"/>
                <w:szCs w:val="16"/>
                <w:shd w:val="clear" w:color="auto" w:fill="FFFFFF"/>
              </w:rPr>
            </w:pPr>
          </w:p>
        </w:tc>
        <w:tc>
          <w:tcPr>
            <w:tcW w:w="851" w:type="dxa"/>
          </w:tcPr>
          <w:p w14:paraId="64E9F3D2" w14:textId="77777777" w:rsidR="007E11A8" w:rsidRPr="007E11A8" w:rsidRDefault="007E11A8" w:rsidP="00885228">
            <w:pPr>
              <w:ind w:right="-180"/>
              <w:rPr>
                <w:rFonts w:ascii="Georgia" w:hAnsi="Georgia"/>
                <w:sz w:val="16"/>
                <w:szCs w:val="16"/>
                <w:shd w:val="clear" w:color="auto" w:fill="FFFFFF"/>
              </w:rPr>
            </w:pPr>
          </w:p>
        </w:tc>
        <w:tc>
          <w:tcPr>
            <w:tcW w:w="1134" w:type="dxa"/>
          </w:tcPr>
          <w:p w14:paraId="2944A2D8" w14:textId="77777777" w:rsidR="007E11A8" w:rsidRPr="007E11A8" w:rsidRDefault="007E11A8" w:rsidP="00885228">
            <w:pPr>
              <w:ind w:right="-180"/>
              <w:rPr>
                <w:rFonts w:ascii="Georgia" w:hAnsi="Georgia"/>
                <w:sz w:val="16"/>
                <w:szCs w:val="16"/>
                <w:shd w:val="clear" w:color="auto" w:fill="FFFFFF"/>
              </w:rPr>
            </w:pPr>
          </w:p>
        </w:tc>
        <w:tc>
          <w:tcPr>
            <w:tcW w:w="992" w:type="dxa"/>
          </w:tcPr>
          <w:p w14:paraId="41502B46" w14:textId="77777777" w:rsidR="007E11A8" w:rsidRPr="007E11A8" w:rsidRDefault="007E11A8" w:rsidP="00885228">
            <w:pPr>
              <w:ind w:right="-180"/>
              <w:rPr>
                <w:rFonts w:ascii="Georgia" w:hAnsi="Georgia"/>
                <w:sz w:val="16"/>
                <w:szCs w:val="16"/>
                <w:shd w:val="clear" w:color="auto" w:fill="FFFFFF"/>
              </w:rPr>
            </w:pPr>
          </w:p>
        </w:tc>
        <w:tc>
          <w:tcPr>
            <w:tcW w:w="992" w:type="dxa"/>
          </w:tcPr>
          <w:p w14:paraId="7E3BB78C" w14:textId="1A336902" w:rsidR="007E11A8" w:rsidRPr="007E11A8" w:rsidRDefault="007E11A8" w:rsidP="00885228">
            <w:pPr>
              <w:ind w:right="-180"/>
              <w:rPr>
                <w:rFonts w:ascii="Georgia" w:hAnsi="Georgia"/>
                <w:sz w:val="16"/>
                <w:szCs w:val="16"/>
                <w:shd w:val="clear" w:color="auto" w:fill="FFFFFF"/>
              </w:rPr>
            </w:pPr>
          </w:p>
        </w:tc>
        <w:tc>
          <w:tcPr>
            <w:tcW w:w="567" w:type="dxa"/>
          </w:tcPr>
          <w:p w14:paraId="43D779CC" w14:textId="77777777" w:rsidR="007E11A8" w:rsidRPr="007E11A8" w:rsidRDefault="007E11A8" w:rsidP="00885228">
            <w:pPr>
              <w:ind w:right="-180"/>
              <w:rPr>
                <w:rFonts w:ascii="Georgia" w:hAnsi="Georgia"/>
                <w:sz w:val="16"/>
                <w:szCs w:val="16"/>
                <w:shd w:val="clear" w:color="auto" w:fill="FFFFFF"/>
              </w:rPr>
            </w:pPr>
          </w:p>
        </w:tc>
        <w:tc>
          <w:tcPr>
            <w:tcW w:w="567" w:type="dxa"/>
          </w:tcPr>
          <w:p w14:paraId="24360D76" w14:textId="77777777" w:rsidR="007E11A8" w:rsidRPr="007E11A8" w:rsidRDefault="007E11A8" w:rsidP="00885228">
            <w:pPr>
              <w:ind w:right="-180"/>
              <w:rPr>
                <w:rFonts w:ascii="Georgia" w:hAnsi="Georgia"/>
                <w:sz w:val="16"/>
                <w:szCs w:val="16"/>
                <w:shd w:val="clear" w:color="auto" w:fill="FFFFFF"/>
              </w:rPr>
            </w:pPr>
          </w:p>
        </w:tc>
        <w:tc>
          <w:tcPr>
            <w:tcW w:w="1276" w:type="dxa"/>
          </w:tcPr>
          <w:p w14:paraId="53FD6427" w14:textId="4D392465" w:rsidR="007E11A8" w:rsidRPr="007E11A8" w:rsidRDefault="007E11A8" w:rsidP="00885228">
            <w:pPr>
              <w:ind w:right="-180"/>
              <w:rPr>
                <w:rFonts w:ascii="Georgia" w:hAnsi="Georgia"/>
                <w:sz w:val="16"/>
                <w:szCs w:val="16"/>
                <w:shd w:val="clear" w:color="auto" w:fill="FFFFFF"/>
              </w:rPr>
            </w:pPr>
          </w:p>
        </w:tc>
      </w:tr>
      <w:tr w:rsidR="0029455A" w14:paraId="61CA4BA9" w14:textId="77777777" w:rsidTr="0029455A">
        <w:trPr>
          <w:jc w:val="center"/>
        </w:trPr>
        <w:tc>
          <w:tcPr>
            <w:tcW w:w="534" w:type="dxa"/>
          </w:tcPr>
          <w:p w14:paraId="321ABFE3" w14:textId="62C7FA42"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16.</w:t>
            </w:r>
          </w:p>
        </w:tc>
        <w:tc>
          <w:tcPr>
            <w:tcW w:w="1021" w:type="dxa"/>
          </w:tcPr>
          <w:p w14:paraId="47402FFF" w14:textId="77777777" w:rsidR="007E11A8" w:rsidRPr="007E11A8" w:rsidRDefault="007E11A8" w:rsidP="00885228">
            <w:pPr>
              <w:ind w:right="-180"/>
              <w:rPr>
                <w:rFonts w:ascii="Georgia" w:hAnsi="Georgia"/>
                <w:sz w:val="16"/>
                <w:szCs w:val="16"/>
                <w:shd w:val="clear" w:color="auto" w:fill="FFFFFF"/>
              </w:rPr>
            </w:pPr>
          </w:p>
        </w:tc>
        <w:tc>
          <w:tcPr>
            <w:tcW w:w="1134" w:type="dxa"/>
          </w:tcPr>
          <w:p w14:paraId="047E1CE3" w14:textId="77777777" w:rsidR="007E11A8" w:rsidRPr="007E11A8" w:rsidRDefault="007E11A8" w:rsidP="00885228">
            <w:pPr>
              <w:ind w:right="-180"/>
              <w:rPr>
                <w:rFonts w:ascii="Georgia" w:hAnsi="Georgia"/>
                <w:sz w:val="16"/>
                <w:szCs w:val="16"/>
                <w:shd w:val="clear" w:color="auto" w:fill="FFFFFF"/>
              </w:rPr>
            </w:pPr>
          </w:p>
        </w:tc>
        <w:tc>
          <w:tcPr>
            <w:tcW w:w="850" w:type="dxa"/>
          </w:tcPr>
          <w:p w14:paraId="7526DC5F" w14:textId="77777777" w:rsidR="007E11A8" w:rsidRPr="007E11A8" w:rsidRDefault="007E11A8" w:rsidP="00885228">
            <w:pPr>
              <w:ind w:right="-180"/>
              <w:rPr>
                <w:rFonts w:ascii="Georgia" w:hAnsi="Georgia"/>
                <w:sz w:val="16"/>
                <w:szCs w:val="16"/>
                <w:shd w:val="clear" w:color="auto" w:fill="FFFFFF"/>
              </w:rPr>
            </w:pPr>
          </w:p>
        </w:tc>
        <w:tc>
          <w:tcPr>
            <w:tcW w:w="851" w:type="dxa"/>
          </w:tcPr>
          <w:p w14:paraId="6EE11348" w14:textId="77777777" w:rsidR="007E11A8" w:rsidRPr="007E11A8" w:rsidRDefault="007E11A8" w:rsidP="00885228">
            <w:pPr>
              <w:ind w:right="-180"/>
              <w:rPr>
                <w:rFonts w:ascii="Georgia" w:hAnsi="Georgia"/>
                <w:sz w:val="16"/>
                <w:szCs w:val="16"/>
                <w:shd w:val="clear" w:color="auto" w:fill="FFFFFF"/>
              </w:rPr>
            </w:pPr>
          </w:p>
        </w:tc>
        <w:tc>
          <w:tcPr>
            <w:tcW w:w="1134" w:type="dxa"/>
          </w:tcPr>
          <w:p w14:paraId="1C14CEC5" w14:textId="77777777" w:rsidR="007E11A8" w:rsidRPr="007E11A8" w:rsidRDefault="007E11A8" w:rsidP="00885228">
            <w:pPr>
              <w:ind w:right="-180"/>
              <w:rPr>
                <w:rFonts w:ascii="Georgia" w:hAnsi="Georgia"/>
                <w:sz w:val="16"/>
                <w:szCs w:val="16"/>
                <w:shd w:val="clear" w:color="auto" w:fill="FFFFFF"/>
              </w:rPr>
            </w:pPr>
          </w:p>
        </w:tc>
        <w:tc>
          <w:tcPr>
            <w:tcW w:w="992" w:type="dxa"/>
          </w:tcPr>
          <w:p w14:paraId="734CA7D8" w14:textId="77777777" w:rsidR="007E11A8" w:rsidRPr="007E11A8" w:rsidRDefault="007E11A8" w:rsidP="00885228">
            <w:pPr>
              <w:ind w:right="-180"/>
              <w:rPr>
                <w:rFonts w:ascii="Georgia" w:hAnsi="Georgia"/>
                <w:sz w:val="16"/>
                <w:szCs w:val="16"/>
                <w:shd w:val="clear" w:color="auto" w:fill="FFFFFF"/>
              </w:rPr>
            </w:pPr>
          </w:p>
        </w:tc>
        <w:tc>
          <w:tcPr>
            <w:tcW w:w="992" w:type="dxa"/>
          </w:tcPr>
          <w:p w14:paraId="4BADAB37" w14:textId="3B98E316" w:rsidR="007E11A8" w:rsidRPr="007E11A8" w:rsidRDefault="007E11A8" w:rsidP="00885228">
            <w:pPr>
              <w:ind w:right="-180"/>
              <w:rPr>
                <w:rFonts w:ascii="Georgia" w:hAnsi="Georgia"/>
                <w:sz w:val="16"/>
                <w:szCs w:val="16"/>
                <w:shd w:val="clear" w:color="auto" w:fill="FFFFFF"/>
              </w:rPr>
            </w:pPr>
          </w:p>
        </w:tc>
        <w:tc>
          <w:tcPr>
            <w:tcW w:w="567" w:type="dxa"/>
          </w:tcPr>
          <w:p w14:paraId="099E9000" w14:textId="77777777" w:rsidR="007E11A8" w:rsidRPr="007E11A8" w:rsidRDefault="007E11A8" w:rsidP="00885228">
            <w:pPr>
              <w:ind w:right="-180"/>
              <w:rPr>
                <w:rFonts w:ascii="Georgia" w:hAnsi="Georgia"/>
                <w:sz w:val="16"/>
                <w:szCs w:val="16"/>
                <w:shd w:val="clear" w:color="auto" w:fill="FFFFFF"/>
              </w:rPr>
            </w:pPr>
          </w:p>
        </w:tc>
        <w:tc>
          <w:tcPr>
            <w:tcW w:w="567" w:type="dxa"/>
          </w:tcPr>
          <w:p w14:paraId="02ACFA24" w14:textId="77777777" w:rsidR="007E11A8" w:rsidRPr="007E11A8" w:rsidRDefault="007E11A8" w:rsidP="00885228">
            <w:pPr>
              <w:ind w:right="-180"/>
              <w:rPr>
                <w:rFonts w:ascii="Georgia" w:hAnsi="Georgia"/>
                <w:sz w:val="16"/>
                <w:szCs w:val="16"/>
                <w:shd w:val="clear" w:color="auto" w:fill="FFFFFF"/>
              </w:rPr>
            </w:pPr>
          </w:p>
        </w:tc>
        <w:tc>
          <w:tcPr>
            <w:tcW w:w="1276" w:type="dxa"/>
          </w:tcPr>
          <w:p w14:paraId="608E32C6" w14:textId="48AF2861" w:rsidR="007E11A8" w:rsidRPr="007E11A8" w:rsidRDefault="007E11A8" w:rsidP="00885228">
            <w:pPr>
              <w:ind w:right="-180"/>
              <w:rPr>
                <w:rFonts w:ascii="Georgia" w:hAnsi="Georgia"/>
                <w:sz w:val="16"/>
                <w:szCs w:val="16"/>
                <w:shd w:val="clear" w:color="auto" w:fill="FFFFFF"/>
              </w:rPr>
            </w:pPr>
          </w:p>
        </w:tc>
      </w:tr>
      <w:tr w:rsidR="0029455A" w14:paraId="725C6A25" w14:textId="77777777" w:rsidTr="0029455A">
        <w:trPr>
          <w:jc w:val="center"/>
        </w:trPr>
        <w:tc>
          <w:tcPr>
            <w:tcW w:w="534" w:type="dxa"/>
          </w:tcPr>
          <w:p w14:paraId="51097876" w14:textId="3DE2D78B"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17.</w:t>
            </w:r>
          </w:p>
        </w:tc>
        <w:tc>
          <w:tcPr>
            <w:tcW w:w="1021" w:type="dxa"/>
          </w:tcPr>
          <w:p w14:paraId="735F2413" w14:textId="77777777" w:rsidR="007E11A8" w:rsidRPr="007E11A8" w:rsidRDefault="007E11A8" w:rsidP="00885228">
            <w:pPr>
              <w:ind w:right="-180"/>
              <w:rPr>
                <w:rFonts w:ascii="Georgia" w:hAnsi="Georgia"/>
                <w:sz w:val="16"/>
                <w:szCs w:val="16"/>
                <w:shd w:val="clear" w:color="auto" w:fill="FFFFFF"/>
              </w:rPr>
            </w:pPr>
          </w:p>
        </w:tc>
        <w:tc>
          <w:tcPr>
            <w:tcW w:w="1134" w:type="dxa"/>
          </w:tcPr>
          <w:p w14:paraId="23F7EB9C" w14:textId="77777777" w:rsidR="007E11A8" w:rsidRPr="007E11A8" w:rsidRDefault="007E11A8" w:rsidP="00885228">
            <w:pPr>
              <w:ind w:right="-180"/>
              <w:rPr>
                <w:rFonts w:ascii="Georgia" w:hAnsi="Georgia"/>
                <w:sz w:val="16"/>
                <w:szCs w:val="16"/>
                <w:shd w:val="clear" w:color="auto" w:fill="FFFFFF"/>
              </w:rPr>
            </w:pPr>
          </w:p>
        </w:tc>
        <w:tc>
          <w:tcPr>
            <w:tcW w:w="850" w:type="dxa"/>
          </w:tcPr>
          <w:p w14:paraId="79167924" w14:textId="77777777" w:rsidR="007E11A8" w:rsidRPr="007E11A8" w:rsidRDefault="007E11A8" w:rsidP="00885228">
            <w:pPr>
              <w:ind w:right="-180"/>
              <w:rPr>
                <w:rFonts w:ascii="Georgia" w:hAnsi="Georgia"/>
                <w:sz w:val="16"/>
                <w:szCs w:val="16"/>
                <w:shd w:val="clear" w:color="auto" w:fill="FFFFFF"/>
              </w:rPr>
            </w:pPr>
          </w:p>
        </w:tc>
        <w:tc>
          <w:tcPr>
            <w:tcW w:w="851" w:type="dxa"/>
          </w:tcPr>
          <w:p w14:paraId="6E324021" w14:textId="77777777" w:rsidR="007E11A8" w:rsidRPr="007E11A8" w:rsidRDefault="007E11A8" w:rsidP="00885228">
            <w:pPr>
              <w:ind w:right="-180"/>
              <w:rPr>
                <w:rFonts w:ascii="Georgia" w:hAnsi="Georgia"/>
                <w:sz w:val="16"/>
                <w:szCs w:val="16"/>
                <w:shd w:val="clear" w:color="auto" w:fill="FFFFFF"/>
              </w:rPr>
            </w:pPr>
          </w:p>
        </w:tc>
        <w:tc>
          <w:tcPr>
            <w:tcW w:w="1134" w:type="dxa"/>
          </w:tcPr>
          <w:p w14:paraId="592A0073" w14:textId="77777777" w:rsidR="007E11A8" w:rsidRPr="007E11A8" w:rsidRDefault="007E11A8" w:rsidP="00885228">
            <w:pPr>
              <w:ind w:right="-180"/>
              <w:rPr>
                <w:rFonts w:ascii="Georgia" w:hAnsi="Georgia"/>
                <w:sz w:val="16"/>
                <w:szCs w:val="16"/>
                <w:shd w:val="clear" w:color="auto" w:fill="FFFFFF"/>
              </w:rPr>
            </w:pPr>
          </w:p>
        </w:tc>
        <w:tc>
          <w:tcPr>
            <w:tcW w:w="992" w:type="dxa"/>
          </w:tcPr>
          <w:p w14:paraId="6B1EBF1D" w14:textId="77777777" w:rsidR="007E11A8" w:rsidRPr="007E11A8" w:rsidRDefault="007E11A8" w:rsidP="00885228">
            <w:pPr>
              <w:ind w:right="-180"/>
              <w:rPr>
                <w:rFonts w:ascii="Georgia" w:hAnsi="Georgia"/>
                <w:sz w:val="16"/>
                <w:szCs w:val="16"/>
                <w:shd w:val="clear" w:color="auto" w:fill="FFFFFF"/>
              </w:rPr>
            </w:pPr>
          </w:p>
        </w:tc>
        <w:tc>
          <w:tcPr>
            <w:tcW w:w="992" w:type="dxa"/>
          </w:tcPr>
          <w:p w14:paraId="18D31B1E" w14:textId="5ECFF60A" w:rsidR="007E11A8" w:rsidRPr="007E11A8" w:rsidRDefault="007E11A8" w:rsidP="00885228">
            <w:pPr>
              <w:ind w:right="-180"/>
              <w:rPr>
                <w:rFonts w:ascii="Georgia" w:hAnsi="Georgia"/>
                <w:sz w:val="16"/>
                <w:szCs w:val="16"/>
                <w:shd w:val="clear" w:color="auto" w:fill="FFFFFF"/>
              </w:rPr>
            </w:pPr>
          </w:p>
        </w:tc>
        <w:tc>
          <w:tcPr>
            <w:tcW w:w="567" w:type="dxa"/>
          </w:tcPr>
          <w:p w14:paraId="5D0968EA" w14:textId="77777777" w:rsidR="007E11A8" w:rsidRPr="007E11A8" w:rsidRDefault="007E11A8" w:rsidP="00885228">
            <w:pPr>
              <w:ind w:right="-180"/>
              <w:rPr>
                <w:rFonts w:ascii="Georgia" w:hAnsi="Georgia"/>
                <w:sz w:val="16"/>
                <w:szCs w:val="16"/>
                <w:shd w:val="clear" w:color="auto" w:fill="FFFFFF"/>
              </w:rPr>
            </w:pPr>
          </w:p>
        </w:tc>
        <w:tc>
          <w:tcPr>
            <w:tcW w:w="567" w:type="dxa"/>
          </w:tcPr>
          <w:p w14:paraId="765C0799" w14:textId="77777777" w:rsidR="007E11A8" w:rsidRPr="007E11A8" w:rsidRDefault="007E11A8" w:rsidP="00885228">
            <w:pPr>
              <w:ind w:right="-180"/>
              <w:rPr>
                <w:rFonts w:ascii="Georgia" w:hAnsi="Georgia"/>
                <w:sz w:val="16"/>
                <w:szCs w:val="16"/>
                <w:shd w:val="clear" w:color="auto" w:fill="FFFFFF"/>
              </w:rPr>
            </w:pPr>
          </w:p>
        </w:tc>
        <w:tc>
          <w:tcPr>
            <w:tcW w:w="1276" w:type="dxa"/>
          </w:tcPr>
          <w:p w14:paraId="75C3FB61" w14:textId="4104F5F1" w:rsidR="007E11A8" w:rsidRPr="007E11A8" w:rsidRDefault="007E11A8" w:rsidP="00885228">
            <w:pPr>
              <w:ind w:right="-180"/>
              <w:rPr>
                <w:rFonts w:ascii="Georgia" w:hAnsi="Georgia"/>
                <w:sz w:val="16"/>
                <w:szCs w:val="16"/>
                <w:shd w:val="clear" w:color="auto" w:fill="FFFFFF"/>
              </w:rPr>
            </w:pPr>
          </w:p>
        </w:tc>
      </w:tr>
      <w:tr w:rsidR="0029455A" w14:paraId="7E9D7048" w14:textId="77777777" w:rsidTr="0029455A">
        <w:trPr>
          <w:jc w:val="center"/>
        </w:trPr>
        <w:tc>
          <w:tcPr>
            <w:tcW w:w="534" w:type="dxa"/>
          </w:tcPr>
          <w:p w14:paraId="6D11316C" w14:textId="2ACFCF28"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18.</w:t>
            </w:r>
          </w:p>
        </w:tc>
        <w:tc>
          <w:tcPr>
            <w:tcW w:w="1021" w:type="dxa"/>
          </w:tcPr>
          <w:p w14:paraId="47A1F325" w14:textId="77777777" w:rsidR="007E11A8" w:rsidRPr="007E11A8" w:rsidRDefault="007E11A8" w:rsidP="00885228">
            <w:pPr>
              <w:ind w:right="-180"/>
              <w:rPr>
                <w:rFonts w:ascii="Georgia" w:hAnsi="Georgia"/>
                <w:sz w:val="16"/>
                <w:szCs w:val="16"/>
                <w:shd w:val="clear" w:color="auto" w:fill="FFFFFF"/>
              </w:rPr>
            </w:pPr>
          </w:p>
        </w:tc>
        <w:tc>
          <w:tcPr>
            <w:tcW w:w="1134" w:type="dxa"/>
          </w:tcPr>
          <w:p w14:paraId="2AF9B679" w14:textId="77777777" w:rsidR="007E11A8" w:rsidRPr="007E11A8" w:rsidRDefault="007E11A8" w:rsidP="00885228">
            <w:pPr>
              <w:ind w:right="-180"/>
              <w:rPr>
                <w:rFonts w:ascii="Georgia" w:hAnsi="Georgia"/>
                <w:sz w:val="16"/>
                <w:szCs w:val="16"/>
                <w:shd w:val="clear" w:color="auto" w:fill="FFFFFF"/>
              </w:rPr>
            </w:pPr>
          </w:p>
        </w:tc>
        <w:tc>
          <w:tcPr>
            <w:tcW w:w="850" w:type="dxa"/>
          </w:tcPr>
          <w:p w14:paraId="48DA063D" w14:textId="77777777" w:rsidR="007E11A8" w:rsidRPr="007E11A8" w:rsidRDefault="007E11A8" w:rsidP="00885228">
            <w:pPr>
              <w:ind w:right="-180"/>
              <w:rPr>
                <w:rFonts w:ascii="Georgia" w:hAnsi="Georgia"/>
                <w:sz w:val="16"/>
                <w:szCs w:val="16"/>
                <w:shd w:val="clear" w:color="auto" w:fill="FFFFFF"/>
              </w:rPr>
            </w:pPr>
          </w:p>
        </w:tc>
        <w:tc>
          <w:tcPr>
            <w:tcW w:w="851" w:type="dxa"/>
          </w:tcPr>
          <w:p w14:paraId="6F2E3A88" w14:textId="77777777" w:rsidR="007E11A8" w:rsidRPr="007E11A8" w:rsidRDefault="007E11A8" w:rsidP="00885228">
            <w:pPr>
              <w:ind w:right="-180"/>
              <w:rPr>
                <w:rFonts w:ascii="Georgia" w:hAnsi="Georgia"/>
                <w:sz w:val="16"/>
                <w:szCs w:val="16"/>
                <w:shd w:val="clear" w:color="auto" w:fill="FFFFFF"/>
              </w:rPr>
            </w:pPr>
          </w:p>
        </w:tc>
        <w:tc>
          <w:tcPr>
            <w:tcW w:w="1134" w:type="dxa"/>
          </w:tcPr>
          <w:p w14:paraId="730CDED5" w14:textId="77777777" w:rsidR="007E11A8" w:rsidRPr="007E11A8" w:rsidRDefault="007E11A8" w:rsidP="00885228">
            <w:pPr>
              <w:ind w:right="-180"/>
              <w:rPr>
                <w:rFonts w:ascii="Georgia" w:hAnsi="Georgia"/>
                <w:sz w:val="16"/>
                <w:szCs w:val="16"/>
                <w:shd w:val="clear" w:color="auto" w:fill="FFFFFF"/>
              </w:rPr>
            </w:pPr>
          </w:p>
        </w:tc>
        <w:tc>
          <w:tcPr>
            <w:tcW w:w="992" w:type="dxa"/>
          </w:tcPr>
          <w:p w14:paraId="4EBC20BA" w14:textId="77777777" w:rsidR="007E11A8" w:rsidRPr="007E11A8" w:rsidRDefault="007E11A8" w:rsidP="00885228">
            <w:pPr>
              <w:ind w:right="-180"/>
              <w:rPr>
                <w:rFonts w:ascii="Georgia" w:hAnsi="Georgia"/>
                <w:sz w:val="16"/>
                <w:szCs w:val="16"/>
                <w:shd w:val="clear" w:color="auto" w:fill="FFFFFF"/>
              </w:rPr>
            </w:pPr>
          </w:p>
        </w:tc>
        <w:tc>
          <w:tcPr>
            <w:tcW w:w="992" w:type="dxa"/>
          </w:tcPr>
          <w:p w14:paraId="5B887495" w14:textId="1596A171" w:rsidR="007E11A8" w:rsidRPr="007E11A8" w:rsidRDefault="007E11A8" w:rsidP="00885228">
            <w:pPr>
              <w:ind w:right="-180"/>
              <w:rPr>
                <w:rFonts w:ascii="Georgia" w:hAnsi="Georgia"/>
                <w:sz w:val="16"/>
                <w:szCs w:val="16"/>
                <w:shd w:val="clear" w:color="auto" w:fill="FFFFFF"/>
              </w:rPr>
            </w:pPr>
          </w:p>
        </w:tc>
        <w:tc>
          <w:tcPr>
            <w:tcW w:w="567" w:type="dxa"/>
          </w:tcPr>
          <w:p w14:paraId="336FA779" w14:textId="77777777" w:rsidR="007E11A8" w:rsidRPr="007E11A8" w:rsidRDefault="007E11A8" w:rsidP="00885228">
            <w:pPr>
              <w:ind w:right="-180"/>
              <w:rPr>
                <w:rFonts w:ascii="Georgia" w:hAnsi="Georgia"/>
                <w:sz w:val="16"/>
                <w:szCs w:val="16"/>
                <w:shd w:val="clear" w:color="auto" w:fill="FFFFFF"/>
              </w:rPr>
            </w:pPr>
          </w:p>
        </w:tc>
        <w:tc>
          <w:tcPr>
            <w:tcW w:w="567" w:type="dxa"/>
          </w:tcPr>
          <w:p w14:paraId="6650D77D" w14:textId="77777777" w:rsidR="007E11A8" w:rsidRPr="007E11A8" w:rsidRDefault="007E11A8" w:rsidP="00885228">
            <w:pPr>
              <w:ind w:right="-180"/>
              <w:rPr>
                <w:rFonts w:ascii="Georgia" w:hAnsi="Georgia"/>
                <w:sz w:val="16"/>
                <w:szCs w:val="16"/>
                <w:shd w:val="clear" w:color="auto" w:fill="FFFFFF"/>
              </w:rPr>
            </w:pPr>
          </w:p>
        </w:tc>
        <w:tc>
          <w:tcPr>
            <w:tcW w:w="1276" w:type="dxa"/>
          </w:tcPr>
          <w:p w14:paraId="1CED57AA" w14:textId="439C82C0" w:rsidR="007E11A8" w:rsidRPr="007E11A8" w:rsidRDefault="007E11A8" w:rsidP="00885228">
            <w:pPr>
              <w:ind w:right="-180"/>
              <w:rPr>
                <w:rFonts w:ascii="Georgia" w:hAnsi="Georgia"/>
                <w:sz w:val="16"/>
                <w:szCs w:val="16"/>
                <w:shd w:val="clear" w:color="auto" w:fill="FFFFFF"/>
              </w:rPr>
            </w:pPr>
          </w:p>
        </w:tc>
      </w:tr>
      <w:tr w:rsidR="0029455A" w14:paraId="50E21EE7" w14:textId="77777777" w:rsidTr="0029455A">
        <w:trPr>
          <w:jc w:val="center"/>
        </w:trPr>
        <w:tc>
          <w:tcPr>
            <w:tcW w:w="534" w:type="dxa"/>
          </w:tcPr>
          <w:p w14:paraId="4EAE196D" w14:textId="2DEB5306"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19.</w:t>
            </w:r>
          </w:p>
        </w:tc>
        <w:tc>
          <w:tcPr>
            <w:tcW w:w="1021" w:type="dxa"/>
          </w:tcPr>
          <w:p w14:paraId="08124AF6" w14:textId="77777777" w:rsidR="007E11A8" w:rsidRPr="007E11A8" w:rsidRDefault="007E11A8" w:rsidP="00885228">
            <w:pPr>
              <w:ind w:right="-180"/>
              <w:rPr>
                <w:rFonts w:ascii="Georgia" w:hAnsi="Georgia"/>
                <w:sz w:val="16"/>
                <w:szCs w:val="16"/>
                <w:shd w:val="clear" w:color="auto" w:fill="FFFFFF"/>
              </w:rPr>
            </w:pPr>
          </w:p>
        </w:tc>
        <w:tc>
          <w:tcPr>
            <w:tcW w:w="1134" w:type="dxa"/>
          </w:tcPr>
          <w:p w14:paraId="40D2631C" w14:textId="77777777" w:rsidR="007E11A8" w:rsidRPr="007E11A8" w:rsidRDefault="007E11A8" w:rsidP="00885228">
            <w:pPr>
              <w:ind w:right="-180"/>
              <w:rPr>
                <w:rFonts w:ascii="Georgia" w:hAnsi="Georgia"/>
                <w:sz w:val="16"/>
                <w:szCs w:val="16"/>
                <w:shd w:val="clear" w:color="auto" w:fill="FFFFFF"/>
              </w:rPr>
            </w:pPr>
          </w:p>
        </w:tc>
        <w:tc>
          <w:tcPr>
            <w:tcW w:w="850" w:type="dxa"/>
          </w:tcPr>
          <w:p w14:paraId="6230F54C" w14:textId="77777777" w:rsidR="007E11A8" w:rsidRPr="007E11A8" w:rsidRDefault="007E11A8" w:rsidP="00885228">
            <w:pPr>
              <w:ind w:right="-180"/>
              <w:rPr>
                <w:rFonts w:ascii="Georgia" w:hAnsi="Georgia"/>
                <w:sz w:val="16"/>
                <w:szCs w:val="16"/>
                <w:shd w:val="clear" w:color="auto" w:fill="FFFFFF"/>
              </w:rPr>
            </w:pPr>
          </w:p>
        </w:tc>
        <w:tc>
          <w:tcPr>
            <w:tcW w:w="851" w:type="dxa"/>
          </w:tcPr>
          <w:p w14:paraId="0B3F536F" w14:textId="77777777" w:rsidR="007E11A8" w:rsidRPr="007E11A8" w:rsidRDefault="007E11A8" w:rsidP="00885228">
            <w:pPr>
              <w:ind w:right="-180"/>
              <w:rPr>
                <w:rFonts w:ascii="Georgia" w:hAnsi="Georgia"/>
                <w:sz w:val="16"/>
                <w:szCs w:val="16"/>
                <w:shd w:val="clear" w:color="auto" w:fill="FFFFFF"/>
              </w:rPr>
            </w:pPr>
          </w:p>
        </w:tc>
        <w:tc>
          <w:tcPr>
            <w:tcW w:w="1134" w:type="dxa"/>
          </w:tcPr>
          <w:p w14:paraId="18C79BF3" w14:textId="77777777" w:rsidR="007E11A8" w:rsidRPr="007E11A8" w:rsidRDefault="007E11A8" w:rsidP="00885228">
            <w:pPr>
              <w:ind w:right="-180"/>
              <w:rPr>
                <w:rFonts w:ascii="Georgia" w:hAnsi="Georgia"/>
                <w:sz w:val="16"/>
                <w:szCs w:val="16"/>
                <w:shd w:val="clear" w:color="auto" w:fill="FFFFFF"/>
              </w:rPr>
            </w:pPr>
          </w:p>
        </w:tc>
        <w:tc>
          <w:tcPr>
            <w:tcW w:w="992" w:type="dxa"/>
          </w:tcPr>
          <w:p w14:paraId="17EF9720" w14:textId="77777777" w:rsidR="007E11A8" w:rsidRPr="007E11A8" w:rsidRDefault="007E11A8" w:rsidP="00885228">
            <w:pPr>
              <w:ind w:right="-180"/>
              <w:rPr>
                <w:rFonts w:ascii="Georgia" w:hAnsi="Georgia"/>
                <w:sz w:val="16"/>
                <w:szCs w:val="16"/>
                <w:shd w:val="clear" w:color="auto" w:fill="FFFFFF"/>
              </w:rPr>
            </w:pPr>
          </w:p>
        </w:tc>
        <w:tc>
          <w:tcPr>
            <w:tcW w:w="992" w:type="dxa"/>
          </w:tcPr>
          <w:p w14:paraId="17706F3E" w14:textId="22404DA6" w:rsidR="007E11A8" w:rsidRPr="007E11A8" w:rsidRDefault="007E11A8" w:rsidP="00885228">
            <w:pPr>
              <w:ind w:right="-180"/>
              <w:rPr>
                <w:rFonts w:ascii="Georgia" w:hAnsi="Georgia"/>
                <w:sz w:val="16"/>
                <w:szCs w:val="16"/>
                <w:shd w:val="clear" w:color="auto" w:fill="FFFFFF"/>
              </w:rPr>
            </w:pPr>
          </w:p>
        </w:tc>
        <w:tc>
          <w:tcPr>
            <w:tcW w:w="567" w:type="dxa"/>
          </w:tcPr>
          <w:p w14:paraId="766D6B41" w14:textId="77777777" w:rsidR="007E11A8" w:rsidRPr="007E11A8" w:rsidRDefault="007E11A8" w:rsidP="00885228">
            <w:pPr>
              <w:ind w:right="-180"/>
              <w:rPr>
                <w:rFonts w:ascii="Georgia" w:hAnsi="Georgia"/>
                <w:sz w:val="16"/>
                <w:szCs w:val="16"/>
                <w:shd w:val="clear" w:color="auto" w:fill="FFFFFF"/>
              </w:rPr>
            </w:pPr>
          </w:p>
        </w:tc>
        <w:tc>
          <w:tcPr>
            <w:tcW w:w="567" w:type="dxa"/>
          </w:tcPr>
          <w:p w14:paraId="16E94A7F" w14:textId="77777777" w:rsidR="007E11A8" w:rsidRPr="007E11A8" w:rsidRDefault="007E11A8" w:rsidP="00885228">
            <w:pPr>
              <w:ind w:right="-180"/>
              <w:rPr>
                <w:rFonts w:ascii="Georgia" w:hAnsi="Georgia"/>
                <w:sz w:val="16"/>
                <w:szCs w:val="16"/>
                <w:shd w:val="clear" w:color="auto" w:fill="FFFFFF"/>
              </w:rPr>
            </w:pPr>
          </w:p>
        </w:tc>
        <w:tc>
          <w:tcPr>
            <w:tcW w:w="1276" w:type="dxa"/>
          </w:tcPr>
          <w:p w14:paraId="4F684D8D" w14:textId="4667CB26" w:rsidR="007E11A8" w:rsidRPr="007E11A8" w:rsidRDefault="007E11A8" w:rsidP="00885228">
            <w:pPr>
              <w:ind w:right="-180"/>
              <w:rPr>
                <w:rFonts w:ascii="Georgia" w:hAnsi="Georgia"/>
                <w:sz w:val="16"/>
                <w:szCs w:val="16"/>
                <w:shd w:val="clear" w:color="auto" w:fill="FFFFFF"/>
              </w:rPr>
            </w:pPr>
          </w:p>
        </w:tc>
      </w:tr>
      <w:tr w:rsidR="0029455A" w14:paraId="6551D16D" w14:textId="77777777" w:rsidTr="0029455A">
        <w:trPr>
          <w:jc w:val="center"/>
        </w:trPr>
        <w:tc>
          <w:tcPr>
            <w:tcW w:w="534" w:type="dxa"/>
          </w:tcPr>
          <w:p w14:paraId="68ED0699" w14:textId="5C4E20D3" w:rsidR="007E11A8" w:rsidRPr="007E11A8" w:rsidRDefault="007E11A8" w:rsidP="00885228">
            <w:pPr>
              <w:ind w:right="-180"/>
              <w:rPr>
                <w:rFonts w:ascii="Georgia" w:hAnsi="Georgia"/>
                <w:sz w:val="16"/>
                <w:szCs w:val="16"/>
                <w:shd w:val="clear" w:color="auto" w:fill="FFFFFF"/>
              </w:rPr>
            </w:pPr>
            <w:r w:rsidRPr="007E11A8">
              <w:rPr>
                <w:rFonts w:ascii="Georgia" w:hAnsi="Georgia"/>
                <w:sz w:val="16"/>
                <w:szCs w:val="16"/>
                <w:shd w:val="clear" w:color="auto" w:fill="FFFFFF"/>
              </w:rPr>
              <w:t>20.</w:t>
            </w:r>
          </w:p>
        </w:tc>
        <w:tc>
          <w:tcPr>
            <w:tcW w:w="1021" w:type="dxa"/>
          </w:tcPr>
          <w:p w14:paraId="68230D9F" w14:textId="77777777" w:rsidR="007E11A8" w:rsidRPr="007E11A8" w:rsidRDefault="007E11A8" w:rsidP="00885228">
            <w:pPr>
              <w:ind w:right="-180"/>
              <w:rPr>
                <w:rFonts w:ascii="Georgia" w:hAnsi="Georgia"/>
                <w:sz w:val="16"/>
                <w:szCs w:val="16"/>
                <w:shd w:val="clear" w:color="auto" w:fill="FFFFFF"/>
              </w:rPr>
            </w:pPr>
          </w:p>
        </w:tc>
        <w:tc>
          <w:tcPr>
            <w:tcW w:w="1134" w:type="dxa"/>
          </w:tcPr>
          <w:p w14:paraId="23CE7823" w14:textId="77777777" w:rsidR="007E11A8" w:rsidRPr="007E11A8" w:rsidRDefault="007E11A8" w:rsidP="00885228">
            <w:pPr>
              <w:ind w:right="-180"/>
              <w:rPr>
                <w:rFonts w:ascii="Georgia" w:hAnsi="Georgia"/>
                <w:sz w:val="16"/>
                <w:szCs w:val="16"/>
                <w:shd w:val="clear" w:color="auto" w:fill="FFFFFF"/>
              </w:rPr>
            </w:pPr>
          </w:p>
        </w:tc>
        <w:tc>
          <w:tcPr>
            <w:tcW w:w="850" w:type="dxa"/>
          </w:tcPr>
          <w:p w14:paraId="42E3955B" w14:textId="77777777" w:rsidR="007E11A8" w:rsidRPr="007E11A8" w:rsidRDefault="007E11A8" w:rsidP="00885228">
            <w:pPr>
              <w:ind w:right="-180"/>
              <w:rPr>
                <w:rFonts w:ascii="Georgia" w:hAnsi="Georgia"/>
                <w:sz w:val="16"/>
                <w:szCs w:val="16"/>
                <w:shd w:val="clear" w:color="auto" w:fill="FFFFFF"/>
              </w:rPr>
            </w:pPr>
          </w:p>
        </w:tc>
        <w:tc>
          <w:tcPr>
            <w:tcW w:w="851" w:type="dxa"/>
          </w:tcPr>
          <w:p w14:paraId="2FE59834" w14:textId="77777777" w:rsidR="007E11A8" w:rsidRPr="007E11A8" w:rsidRDefault="007E11A8" w:rsidP="00885228">
            <w:pPr>
              <w:ind w:right="-180"/>
              <w:rPr>
                <w:rFonts w:ascii="Georgia" w:hAnsi="Georgia"/>
                <w:sz w:val="16"/>
                <w:szCs w:val="16"/>
                <w:shd w:val="clear" w:color="auto" w:fill="FFFFFF"/>
              </w:rPr>
            </w:pPr>
          </w:p>
        </w:tc>
        <w:tc>
          <w:tcPr>
            <w:tcW w:w="1134" w:type="dxa"/>
          </w:tcPr>
          <w:p w14:paraId="3FC9FF04" w14:textId="77777777" w:rsidR="007E11A8" w:rsidRPr="007E11A8" w:rsidRDefault="007E11A8" w:rsidP="00885228">
            <w:pPr>
              <w:ind w:right="-180"/>
              <w:rPr>
                <w:rFonts w:ascii="Georgia" w:hAnsi="Georgia"/>
                <w:sz w:val="16"/>
                <w:szCs w:val="16"/>
                <w:shd w:val="clear" w:color="auto" w:fill="FFFFFF"/>
              </w:rPr>
            </w:pPr>
          </w:p>
        </w:tc>
        <w:tc>
          <w:tcPr>
            <w:tcW w:w="992" w:type="dxa"/>
          </w:tcPr>
          <w:p w14:paraId="5F06D2D1" w14:textId="77777777" w:rsidR="007E11A8" w:rsidRPr="007E11A8" w:rsidRDefault="007E11A8" w:rsidP="00885228">
            <w:pPr>
              <w:ind w:right="-180"/>
              <w:rPr>
                <w:rFonts w:ascii="Georgia" w:hAnsi="Georgia"/>
                <w:sz w:val="16"/>
                <w:szCs w:val="16"/>
                <w:shd w:val="clear" w:color="auto" w:fill="FFFFFF"/>
              </w:rPr>
            </w:pPr>
          </w:p>
        </w:tc>
        <w:tc>
          <w:tcPr>
            <w:tcW w:w="992" w:type="dxa"/>
          </w:tcPr>
          <w:p w14:paraId="160CDC0F" w14:textId="5D85547B" w:rsidR="007E11A8" w:rsidRPr="007E11A8" w:rsidRDefault="007E11A8" w:rsidP="00885228">
            <w:pPr>
              <w:ind w:right="-180"/>
              <w:rPr>
                <w:rFonts w:ascii="Georgia" w:hAnsi="Georgia"/>
                <w:sz w:val="16"/>
                <w:szCs w:val="16"/>
                <w:shd w:val="clear" w:color="auto" w:fill="FFFFFF"/>
              </w:rPr>
            </w:pPr>
          </w:p>
        </w:tc>
        <w:tc>
          <w:tcPr>
            <w:tcW w:w="567" w:type="dxa"/>
          </w:tcPr>
          <w:p w14:paraId="6C4225A3" w14:textId="77777777" w:rsidR="007E11A8" w:rsidRPr="007E11A8" w:rsidRDefault="007E11A8" w:rsidP="00885228">
            <w:pPr>
              <w:ind w:right="-180"/>
              <w:rPr>
                <w:rFonts w:ascii="Georgia" w:hAnsi="Georgia"/>
                <w:sz w:val="16"/>
                <w:szCs w:val="16"/>
                <w:shd w:val="clear" w:color="auto" w:fill="FFFFFF"/>
              </w:rPr>
            </w:pPr>
          </w:p>
        </w:tc>
        <w:tc>
          <w:tcPr>
            <w:tcW w:w="567" w:type="dxa"/>
          </w:tcPr>
          <w:p w14:paraId="1CAA25A5" w14:textId="77777777" w:rsidR="007E11A8" w:rsidRPr="007E11A8" w:rsidRDefault="007E11A8" w:rsidP="00885228">
            <w:pPr>
              <w:ind w:right="-180"/>
              <w:rPr>
                <w:rFonts w:ascii="Georgia" w:hAnsi="Georgia"/>
                <w:sz w:val="16"/>
                <w:szCs w:val="16"/>
                <w:shd w:val="clear" w:color="auto" w:fill="FFFFFF"/>
              </w:rPr>
            </w:pPr>
          </w:p>
        </w:tc>
        <w:tc>
          <w:tcPr>
            <w:tcW w:w="1276" w:type="dxa"/>
          </w:tcPr>
          <w:p w14:paraId="0662E4C6" w14:textId="0EDBADE0" w:rsidR="007E11A8" w:rsidRPr="007E11A8" w:rsidRDefault="007E11A8" w:rsidP="00885228">
            <w:pPr>
              <w:ind w:right="-180"/>
              <w:rPr>
                <w:rFonts w:ascii="Georgia" w:hAnsi="Georgia"/>
                <w:sz w:val="16"/>
                <w:szCs w:val="16"/>
                <w:shd w:val="clear" w:color="auto" w:fill="FFFFFF"/>
              </w:rPr>
            </w:pPr>
          </w:p>
        </w:tc>
      </w:tr>
    </w:tbl>
    <w:p w14:paraId="6F195E3A" w14:textId="77777777" w:rsidR="00974943" w:rsidRDefault="00974943" w:rsidP="00974943">
      <w:pPr>
        <w:ind w:right="-180" w:firstLine="180"/>
        <w:rPr>
          <w:rFonts w:ascii="Georgia" w:hAnsi="Georgia"/>
          <w:sz w:val="20"/>
          <w:shd w:val="clear" w:color="auto" w:fill="FFFFFF"/>
        </w:rPr>
      </w:pPr>
    </w:p>
    <w:p w14:paraId="5872DB69" w14:textId="77777777" w:rsidR="00974943" w:rsidRDefault="00974943" w:rsidP="008C095A">
      <w:pPr>
        <w:ind w:right="-180" w:firstLine="180"/>
        <w:rPr>
          <w:rFonts w:ascii="Georgia" w:hAnsi="Georgia"/>
          <w:sz w:val="20"/>
          <w:shd w:val="clear" w:color="auto" w:fill="FFFFFF"/>
        </w:rPr>
      </w:pPr>
    </w:p>
    <w:p w14:paraId="2B39F49E" w14:textId="77777777" w:rsidR="00974943" w:rsidRDefault="00974943" w:rsidP="00974943">
      <w:pPr>
        <w:tabs>
          <w:tab w:val="left" w:pos="1300"/>
        </w:tabs>
        <w:ind w:right="-181" w:firstLine="181"/>
        <w:jc w:val="center"/>
        <w:rPr>
          <w:rFonts w:ascii="Georgia" w:hAnsi="Georgia"/>
          <w:b/>
          <w:bCs/>
          <w:sz w:val="22"/>
          <w:szCs w:val="22"/>
        </w:rPr>
      </w:pPr>
    </w:p>
    <w:p w14:paraId="410EC2B1" w14:textId="77777777" w:rsidR="00974943" w:rsidRDefault="00974943" w:rsidP="00974943">
      <w:pPr>
        <w:tabs>
          <w:tab w:val="left" w:pos="1300"/>
        </w:tabs>
        <w:ind w:right="-181" w:firstLine="181"/>
        <w:jc w:val="center"/>
        <w:rPr>
          <w:rFonts w:ascii="Georgia" w:hAnsi="Georgia"/>
          <w:b/>
          <w:bCs/>
          <w:sz w:val="22"/>
          <w:szCs w:val="22"/>
        </w:rPr>
      </w:pPr>
    </w:p>
    <w:p w14:paraId="0A6D31DD" w14:textId="77777777" w:rsidR="00974943" w:rsidRDefault="00974943" w:rsidP="00974943">
      <w:pPr>
        <w:tabs>
          <w:tab w:val="left" w:pos="1300"/>
        </w:tabs>
        <w:ind w:right="-181" w:firstLine="181"/>
        <w:jc w:val="center"/>
        <w:rPr>
          <w:rFonts w:ascii="Georgia" w:hAnsi="Georgia"/>
          <w:b/>
          <w:bCs/>
          <w:sz w:val="22"/>
          <w:szCs w:val="22"/>
        </w:rPr>
      </w:pPr>
    </w:p>
    <w:p w14:paraId="239AF211" w14:textId="77777777" w:rsidR="00974943" w:rsidRDefault="00974943" w:rsidP="00974943">
      <w:pPr>
        <w:tabs>
          <w:tab w:val="left" w:pos="1300"/>
        </w:tabs>
        <w:ind w:right="-181" w:firstLine="181"/>
        <w:jc w:val="center"/>
        <w:rPr>
          <w:rFonts w:ascii="Georgia" w:hAnsi="Georgia"/>
          <w:b/>
          <w:bCs/>
          <w:sz w:val="22"/>
          <w:szCs w:val="22"/>
        </w:rPr>
      </w:pPr>
    </w:p>
    <w:p w14:paraId="1BF3EAFA" w14:textId="77777777" w:rsidR="00974943" w:rsidRDefault="00974943" w:rsidP="00974943">
      <w:pPr>
        <w:tabs>
          <w:tab w:val="left" w:pos="1300"/>
        </w:tabs>
        <w:ind w:right="-181" w:firstLine="181"/>
        <w:jc w:val="center"/>
        <w:rPr>
          <w:rFonts w:ascii="Georgia" w:hAnsi="Georgia"/>
          <w:b/>
          <w:bCs/>
          <w:sz w:val="22"/>
          <w:szCs w:val="22"/>
        </w:rPr>
      </w:pPr>
    </w:p>
    <w:p w14:paraId="0F0B00A8" w14:textId="77777777" w:rsidR="00974943" w:rsidRDefault="00974943" w:rsidP="00974943">
      <w:pPr>
        <w:tabs>
          <w:tab w:val="left" w:pos="1300"/>
        </w:tabs>
        <w:ind w:right="-181" w:firstLine="181"/>
        <w:jc w:val="center"/>
        <w:rPr>
          <w:rFonts w:ascii="Georgia" w:hAnsi="Georgia"/>
          <w:b/>
          <w:bCs/>
          <w:sz w:val="22"/>
          <w:szCs w:val="22"/>
        </w:rPr>
      </w:pPr>
    </w:p>
    <w:p w14:paraId="093B0512" w14:textId="77777777" w:rsidR="00974943" w:rsidRDefault="00974943" w:rsidP="00974943">
      <w:pPr>
        <w:tabs>
          <w:tab w:val="left" w:pos="1300"/>
        </w:tabs>
        <w:ind w:right="-181" w:firstLine="181"/>
        <w:jc w:val="center"/>
        <w:rPr>
          <w:rFonts w:ascii="Georgia" w:hAnsi="Georgia"/>
          <w:b/>
          <w:bCs/>
          <w:sz w:val="22"/>
          <w:szCs w:val="22"/>
        </w:rPr>
      </w:pPr>
    </w:p>
    <w:p w14:paraId="4541AC97" w14:textId="77777777" w:rsidR="00974943" w:rsidRDefault="00974943" w:rsidP="00974943">
      <w:pPr>
        <w:tabs>
          <w:tab w:val="left" w:pos="1300"/>
        </w:tabs>
        <w:ind w:right="-181" w:firstLine="181"/>
        <w:jc w:val="center"/>
        <w:rPr>
          <w:rFonts w:ascii="Georgia" w:hAnsi="Georgia"/>
          <w:b/>
          <w:bCs/>
          <w:sz w:val="22"/>
          <w:szCs w:val="22"/>
        </w:rPr>
      </w:pPr>
    </w:p>
    <w:p w14:paraId="6DC3C48A" w14:textId="77777777" w:rsidR="00974943" w:rsidRDefault="00974943" w:rsidP="00974943">
      <w:pPr>
        <w:tabs>
          <w:tab w:val="left" w:pos="1300"/>
        </w:tabs>
        <w:ind w:right="-181" w:firstLine="181"/>
        <w:jc w:val="center"/>
        <w:rPr>
          <w:rFonts w:ascii="Georgia" w:hAnsi="Georgia"/>
          <w:b/>
          <w:bCs/>
          <w:sz w:val="22"/>
          <w:szCs w:val="22"/>
        </w:rPr>
      </w:pPr>
    </w:p>
    <w:p w14:paraId="641AC275" w14:textId="77777777" w:rsidR="00974943" w:rsidRDefault="00974943" w:rsidP="00974943">
      <w:pPr>
        <w:tabs>
          <w:tab w:val="left" w:pos="1300"/>
        </w:tabs>
        <w:ind w:right="-181" w:firstLine="181"/>
        <w:jc w:val="center"/>
        <w:rPr>
          <w:rFonts w:ascii="Georgia" w:hAnsi="Georgia"/>
          <w:b/>
          <w:bCs/>
          <w:sz w:val="22"/>
          <w:szCs w:val="22"/>
        </w:rPr>
      </w:pPr>
    </w:p>
    <w:p w14:paraId="153B9079" w14:textId="77777777" w:rsidR="00974943" w:rsidRDefault="00974943" w:rsidP="00974943">
      <w:pPr>
        <w:tabs>
          <w:tab w:val="left" w:pos="1300"/>
        </w:tabs>
        <w:ind w:right="-181" w:firstLine="181"/>
        <w:jc w:val="center"/>
        <w:rPr>
          <w:rFonts w:ascii="Georgia" w:hAnsi="Georgia"/>
          <w:b/>
          <w:bCs/>
          <w:sz w:val="22"/>
          <w:szCs w:val="22"/>
        </w:rPr>
      </w:pPr>
    </w:p>
    <w:p w14:paraId="1F0B591A" w14:textId="77777777" w:rsidR="00974943" w:rsidRDefault="00974943" w:rsidP="00974943">
      <w:pPr>
        <w:tabs>
          <w:tab w:val="left" w:pos="1300"/>
        </w:tabs>
        <w:ind w:right="-181" w:firstLine="181"/>
        <w:jc w:val="center"/>
        <w:rPr>
          <w:rFonts w:ascii="Georgia" w:hAnsi="Georgia"/>
          <w:b/>
          <w:bCs/>
          <w:sz w:val="22"/>
          <w:szCs w:val="22"/>
        </w:rPr>
      </w:pPr>
    </w:p>
    <w:p w14:paraId="0F00816D" w14:textId="77777777" w:rsidR="00974943" w:rsidRDefault="00974943" w:rsidP="00974943">
      <w:pPr>
        <w:tabs>
          <w:tab w:val="left" w:pos="1300"/>
        </w:tabs>
        <w:ind w:right="-181" w:firstLine="181"/>
        <w:jc w:val="center"/>
        <w:rPr>
          <w:rFonts w:ascii="Georgia" w:hAnsi="Georgia"/>
          <w:b/>
          <w:bCs/>
          <w:sz w:val="22"/>
          <w:szCs w:val="22"/>
        </w:rPr>
      </w:pPr>
    </w:p>
    <w:p w14:paraId="2AA82C29" w14:textId="77777777" w:rsidR="00974943" w:rsidRDefault="00974943" w:rsidP="00974943">
      <w:pPr>
        <w:tabs>
          <w:tab w:val="left" w:pos="1300"/>
        </w:tabs>
        <w:ind w:right="-181" w:firstLine="181"/>
        <w:jc w:val="center"/>
        <w:rPr>
          <w:rFonts w:ascii="Georgia" w:hAnsi="Georgia"/>
          <w:b/>
          <w:bCs/>
          <w:sz w:val="22"/>
          <w:szCs w:val="22"/>
        </w:rPr>
      </w:pPr>
    </w:p>
    <w:p w14:paraId="3B6CA570" w14:textId="77777777" w:rsidR="00974943" w:rsidRDefault="00974943" w:rsidP="00974943">
      <w:pPr>
        <w:tabs>
          <w:tab w:val="left" w:pos="1300"/>
        </w:tabs>
        <w:ind w:right="-181" w:firstLine="181"/>
        <w:jc w:val="center"/>
        <w:rPr>
          <w:rFonts w:ascii="Georgia" w:hAnsi="Georgia"/>
          <w:b/>
          <w:bCs/>
          <w:sz w:val="22"/>
          <w:szCs w:val="22"/>
        </w:rPr>
      </w:pPr>
    </w:p>
    <w:p w14:paraId="28D95C75" w14:textId="77777777" w:rsidR="00A11854" w:rsidRDefault="00A11854" w:rsidP="00974943">
      <w:pPr>
        <w:tabs>
          <w:tab w:val="left" w:pos="1300"/>
        </w:tabs>
        <w:ind w:right="-181" w:firstLine="181"/>
        <w:jc w:val="center"/>
        <w:rPr>
          <w:rFonts w:ascii="Georgia" w:hAnsi="Georgia"/>
          <w:b/>
          <w:bCs/>
          <w:sz w:val="22"/>
          <w:szCs w:val="22"/>
        </w:rPr>
      </w:pPr>
    </w:p>
    <w:p w14:paraId="63D0B0BA" w14:textId="77777777" w:rsidR="007E11A8" w:rsidRDefault="007E11A8" w:rsidP="00974943">
      <w:pPr>
        <w:tabs>
          <w:tab w:val="left" w:pos="1300"/>
        </w:tabs>
        <w:ind w:right="-181" w:firstLine="181"/>
        <w:jc w:val="center"/>
        <w:rPr>
          <w:rFonts w:ascii="Georgia" w:hAnsi="Georgia"/>
          <w:b/>
          <w:bCs/>
          <w:sz w:val="22"/>
          <w:szCs w:val="22"/>
        </w:rPr>
      </w:pPr>
    </w:p>
    <w:p w14:paraId="467B238E" w14:textId="77777777" w:rsidR="007E11A8" w:rsidRDefault="007E11A8" w:rsidP="00974943">
      <w:pPr>
        <w:tabs>
          <w:tab w:val="left" w:pos="1300"/>
        </w:tabs>
        <w:ind w:right="-181" w:firstLine="181"/>
        <w:jc w:val="center"/>
        <w:rPr>
          <w:rFonts w:ascii="Georgia" w:hAnsi="Georgia"/>
          <w:b/>
          <w:bCs/>
          <w:sz w:val="22"/>
          <w:szCs w:val="22"/>
        </w:rPr>
      </w:pPr>
    </w:p>
    <w:p w14:paraId="65BA8A93" w14:textId="77777777" w:rsidR="007E11A8" w:rsidRDefault="007E11A8" w:rsidP="00974943">
      <w:pPr>
        <w:tabs>
          <w:tab w:val="left" w:pos="1300"/>
        </w:tabs>
        <w:ind w:right="-181" w:firstLine="181"/>
        <w:jc w:val="center"/>
        <w:rPr>
          <w:rFonts w:ascii="Georgia" w:hAnsi="Georgia"/>
          <w:b/>
          <w:bCs/>
          <w:sz w:val="22"/>
          <w:szCs w:val="22"/>
        </w:rPr>
      </w:pPr>
    </w:p>
    <w:p w14:paraId="36207DEA" w14:textId="77777777" w:rsidR="007E11A8" w:rsidRDefault="007E11A8" w:rsidP="00974943">
      <w:pPr>
        <w:tabs>
          <w:tab w:val="left" w:pos="1300"/>
        </w:tabs>
        <w:ind w:right="-181" w:firstLine="181"/>
        <w:jc w:val="center"/>
        <w:rPr>
          <w:rFonts w:ascii="Georgia" w:hAnsi="Georgia"/>
          <w:b/>
          <w:bCs/>
          <w:sz w:val="22"/>
          <w:szCs w:val="22"/>
        </w:rPr>
      </w:pPr>
    </w:p>
    <w:p w14:paraId="7333D883" w14:textId="77777777" w:rsidR="00564CB4" w:rsidRDefault="00564CB4" w:rsidP="00974943">
      <w:pPr>
        <w:tabs>
          <w:tab w:val="left" w:pos="1300"/>
        </w:tabs>
        <w:ind w:right="-181" w:firstLine="181"/>
        <w:jc w:val="center"/>
        <w:rPr>
          <w:rFonts w:ascii="Georgia" w:hAnsi="Georgia"/>
          <w:b/>
          <w:bCs/>
          <w:sz w:val="22"/>
          <w:szCs w:val="22"/>
        </w:rPr>
      </w:pPr>
    </w:p>
    <w:p w14:paraId="2C74FC65" w14:textId="77777777" w:rsidR="00564CB4" w:rsidRDefault="00564CB4" w:rsidP="00974943">
      <w:pPr>
        <w:tabs>
          <w:tab w:val="left" w:pos="1300"/>
        </w:tabs>
        <w:ind w:right="-181" w:firstLine="181"/>
        <w:jc w:val="center"/>
        <w:rPr>
          <w:rFonts w:ascii="Georgia" w:hAnsi="Georgia"/>
          <w:b/>
          <w:bCs/>
          <w:sz w:val="22"/>
          <w:szCs w:val="22"/>
        </w:rPr>
      </w:pPr>
    </w:p>
    <w:p w14:paraId="65743CC2" w14:textId="77777777" w:rsidR="00564CB4" w:rsidRDefault="00564CB4" w:rsidP="00974943">
      <w:pPr>
        <w:tabs>
          <w:tab w:val="left" w:pos="1300"/>
        </w:tabs>
        <w:ind w:right="-181" w:firstLine="181"/>
        <w:jc w:val="center"/>
        <w:rPr>
          <w:rFonts w:ascii="Georgia" w:hAnsi="Georgia"/>
          <w:b/>
          <w:bCs/>
          <w:sz w:val="22"/>
          <w:szCs w:val="22"/>
        </w:rPr>
      </w:pPr>
    </w:p>
    <w:p w14:paraId="7121139E" w14:textId="77777777" w:rsidR="00564CB4" w:rsidRDefault="00564CB4" w:rsidP="00974943">
      <w:pPr>
        <w:tabs>
          <w:tab w:val="left" w:pos="1300"/>
        </w:tabs>
        <w:ind w:right="-181" w:firstLine="181"/>
        <w:jc w:val="center"/>
        <w:rPr>
          <w:rFonts w:ascii="Georgia" w:hAnsi="Georgia"/>
          <w:b/>
          <w:bCs/>
          <w:sz w:val="22"/>
          <w:szCs w:val="22"/>
        </w:rPr>
      </w:pPr>
    </w:p>
    <w:p w14:paraId="5323D547" w14:textId="77777777" w:rsidR="00564CB4" w:rsidRDefault="00564CB4" w:rsidP="00974943">
      <w:pPr>
        <w:tabs>
          <w:tab w:val="left" w:pos="1300"/>
        </w:tabs>
        <w:ind w:right="-181" w:firstLine="181"/>
        <w:jc w:val="center"/>
        <w:rPr>
          <w:rFonts w:ascii="Georgia" w:hAnsi="Georgia"/>
          <w:b/>
          <w:bCs/>
          <w:sz w:val="22"/>
          <w:szCs w:val="22"/>
        </w:rPr>
      </w:pPr>
    </w:p>
    <w:p w14:paraId="41D4A1AB" w14:textId="77777777" w:rsidR="00974943" w:rsidRDefault="00974943" w:rsidP="00974943">
      <w:pPr>
        <w:tabs>
          <w:tab w:val="left" w:pos="1300"/>
        </w:tabs>
        <w:ind w:right="-181"/>
        <w:rPr>
          <w:rFonts w:ascii="Georgia" w:hAnsi="Georgia"/>
          <w:b/>
          <w:bCs/>
          <w:sz w:val="22"/>
          <w:szCs w:val="22"/>
        </w:rPr>
      </w:pPr>
    </w:p>
    <w:p w14:paraId="4CBD38D8" w14:textId="315C54F7" w:rsidR="008C095A" w:rsidRPr="00FF37B5" w:rsidRDefault="008C095A" w:rsidP="00974943">
      <w:pPr>
        <w:tabs>
          <w:tab w:val="left" w:pos="1300"/>
        </w:tabs>
        <w:ind w:right="-181" w:firstLine="181"/>
        <w:jc w:val="center"/>
        <w:rPr>
          <w:rFonts w:ascii="Georgia" w:hAnsi="Georgia"/>
          <w:b/>
          <w:bCs/>
          <w:sz w:val="22"/>
          <w:szCs w:val="22"/>
        </w:rPr>
      </w:pPr>
      <w:r w:rsidRPr="00FF37B5">
        <w:rPr>
          <w:rFonts w:ascii="Georgia" w:hAnsi="Georgia"/>
          <w:b/>
          <w:bCs/>
          <w:sz w:val="22"/>
          <w:szCs w:val="22"/>
        </w:rPr>
        <w:lastRenderedPageBreak/>
        <w:t xml:space="preserve">Príloha č.2 : </w:t>
      </w:r>
      <w:r w:rsidR="00974943" w:rsidRPr="00FF37B5">
        <w:rPr>
          <w:rFonts w:ascii="Georgia" w:hAnsi="Georgia"/>
          <w:b/>
          <w:bCs/>
          <w:sz w:val="22"/>
          <w:szCs w:val="22"/>
        </w:rPr>
        <w:t>URČENIE OPRÁVNENÝCH OSÔB</w:t>
      </w:r>
      <w:r w:rsidR="00FF37B5">
        <w:rPr>
          <w:rFonts w:ascii="Georgia" w:hAnsi="Georgia"/>
          <w:b/>
          <w:bCs/>
          <w:sz w:val="22"/>
          <w:szCs w:val="22"/>
        </w:rPr>
        <w:t xml:space="preserve"> NA KOMUNIKÁCIU</w:t>
      </w:r>
    </w:p>
    <w:p w14:paraId="7BB02E28" w14:textId="77777777" w:rsidR="00974943" w:rsidRPr="00FF37B5" w:rsidRDefault="00974943" w:rsidP="00974943">
      <w:pPr>
        <w:tabs>
          <w:tab w:val="left" w:pos="1300"/>
        </w:tabs>
        <w:ind w:right="-181" w:firstLine="181"/>
        <w:jc w:val="center"/>
        <w:rPr>
          <w:rFonts w:ascii="Georgia" w:hAnsi="Georgia"/>
          <w:b/>
          <w:bCs/>
          <w:sz w:val="22"/>
          <w:szCs w:val="22"/>
        </w:rPr>
      </w:pPr>
    </w:p>
    <w:p w14:paraId="6E4B7B03" w14:textId="1B588FF6" w:rsidR="008C095A" w:rsidRPr="00FF37B5" w:rsidRDefault="008C095A" w:rsidP="00382784">
      <w:pPr>
        <w:pStyle w:val="ListParagraph"/>
        <w:numPr>
          <w:ilvl w:val="0"/>
          <w:numId w:val="18"/>
        </w:numPr>
        <w:ind w:left="567" w:hanging="567"/>
        <w:jc w:val="both"/>
        <w:rPr>
          <w:rFonts w:ascii="Georgia" w:hAnsi="Georgia"/>
          <w:b/>
          <w:sz w:val="18"/>
          <w:szCs w:val="18"/>
        </w:rPr>
      </w:pPr>
      <w:r w:rsidRPr="00FF37B5">
        <w:rPr>
          <w:rFonts w:ascii="Georgia" w:hAnsi="Georgia"/>
          <w:b/>
          <w:sz w:val="18"/>
          <w:szCs w:val="18"/>
        </w:rPr>
        <w:t xml:space="preserve">Splnomocnenci pre </w:t>
      </w:r>
      <w:r w:rsidR="002222D8">
        <w:rPr>
          <w:rFonts w:ascii="Georgia" w:hAnsi="Georgia"/>
          <w:b/>
          <w:sz w:val="18"/>
          <w:szCs w:val="18"/>
        </w:rPr>
        <w:t>Z</w:t>
      </w:r>
      <w:r w:rsidRPr="00FF37B5">
        <w:rPr>
          <w:rFonts w:ascii="Georgia" w:hAnsi="Georgia"/>
          <w:b/>
          <w:sz w:val="18"/>
          <w:szCs w:val="18"/>
        </w:rPr>
        <w:t>mluvné vzťahy</w:t>
      </w:r>
    </w:p>
    <w:p w14:paraId="388E5D03" w14:textId="77777777" w:rsidR="00382784" w:rsidRPr="00FF37B5" w:rsidRDefault="00382784" w:rsidP="00382784">
      <w:pPr>
        <w:pStyle w:val="ListParagraph"/>
        <w:ind w:left="567"/>
        <w:jc w:val="both"/>
        <w:rPr>
          <w:rFonts w:ascii="Georgia" w:hAnsi="Georgia"/>
          <w:b/>
          <w:sz w:val="18"/>
          <w:szCs w:val="18"/>
        </w:rPr>
      </w:pPr>
    </w:p>
    <w:p w14:paraId="60BB1314" w14:textId="03B3B2B4" w:rsidR="008C095A" w:rsidRPr="00FF37B5" w:rsidRDefault="008C095A" w:rsidP="002720FF">
      <w:pPr>
        <w:jc w:val="both"/>
        <w:rPr>
          <w:rFonts w:ascii="Georgia" w:hAnsi="Georgia"/>
          <w:sz w:val="18"/>
          <w:szCs w:val="18"/>
        </w:rPr>
      </w:pPr>
      <w:r w:rsidRPr="00FF37B5">
        <w:rPr>
          <w:rFonts w:ascii="Georgia" w:hAnsi="Georgia"/>
          <w:sz w:val="18"/>
          <w:szCs w:val="18"/>
        </w:rPr>
        <w:t xml:space="preserve">Na strane </w:t>
      </w:r>
      <w:r w:rsidR="00DF51B0" w:rsidRPr="00FF37B5">
        <w:rPr>
          <w:rFonts w:ascii="Georgia" w:hAnsi="Georgia"/>
          <w:sz w:val="18"/>
          <w:szCs w:val="18"/>
        </w:rPr>
        <w:t>Prevádzkovateľa</w:t>
      </w:r>
      <w:r w:rsidRPr="00FF37B5">
        <w:rPr>
          <w:rFonts w:ascii="Georgia" w:hAnsi="Georgia"/>
          <w:sz w:val="18"/>
          <w:szCs w:val="18"/>
        </w:rPr>
        <w:t>:</w:t>
      </w:r>
    </w:p>
    <w:tbl>
      <w:tblPr>
        <w:tblW w:w="10060" w:type="dxa"/>
        <w:tblInd w:w="-10" w:type="dxa"/>
        <w:tblLayout w:type="fixed"/>
        <w:tblCellMar>
          <w:left w:w="70" w:type="dxa"/>
          <w:right w:w="70" w:type="dxa"/>
        </w:tblCellMar>
        <w:tblLook w:val="0000" w:firstRow="0" w:lastRow="0" w:firstColumn="0" w:lastColumn="0" w:noHBand="0" w:noVBand="0"/>
      </w:tblPr>
      <w:tblGrid>
        <w:gridCol w:w="2700"/>
        <w:gridCol w:w="2520"/>
        <w:gridCol w:w="1620"/>
        <w:gridCol w:w="3220"/>
      </w:tblGrid>
      <w:tr w:rsidR="008C095A" w:rsidRPr="00FF37B5" w14:paraId="48ACBA6E" w14:textId="77777777" w:rsidTr="002720FF">
        <w:trPr>
          <w:trHeight w:val="284"/>
        </w:trPr>
        <w:tc>
          <w:tcPr>
            <w:tcW w:w="2700" w:type="dxa"/>
            <w:tcBorders>
              <w:top w:val="single" w:sz="8" w:space="0" w:color="000000"/>
              <w:left w:val="single" w:sz="8" w:space="0" w:color="000000"/>
              <w:bottom w:val="single" w:sz="4" w:space="0" w:color="000000"/>
            </w:tcBorders>
            <w:shd w:val="clear" w:color="auto" w:fill="C0C0C0"/>
          </w:tcPr>
          <w:p w14:paraId="03D7E32D"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Funkcia</w:t>
            </w:r>
          </w:p>
        </w:tc>
        <w:tc>
          <w:tcPr>
            <w:tcW w:w="2520" w:type="dxa"/>
            <w:tcBorders>
              <w:top w:val="single" w:sz="8" w:space="0" w:color="000000"/>
              <w:left w:val="single" w:sz="4" w:space="0" w:color="000000"/>
              <w:bottom w:val="single" w:sz="4" w:space="0" w:color="000000"/>
            </w:tcBorders>
            <w:shd w:val="clear" w:color="auto" w:fill="C0C0C0"/>
          </w:tcPr>
          <w:p w14:paraId="0C32E0F6"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Meno</w:t>
            </w:r>
          </w:p>
        </w:tc>
        <w:tc>
          <w:tcPr>
            <w:tcW w:w="1620" w:type="dxa"/>
            <w:tcBorders>
              <w:top w:val="single" w:sz="8" w:space="0" w:color="000000"/>
              <w:left w:val="single" w:sz="4" w:space="0" w:color="000000"/>
              <w:bottom w:val="single" w:sz="4" w:space="0" w:color="000000"/>
            </w:tcBorders>
            <w:shd w:val="clear" w:color="auto" w:fill="C0C0C0"/>
          </w:tcPr>
          <w:p w14:paraId="16ECE5E8"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telefón/fax</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193CB306" w14:textId="77777777" w:rsidR="008C095A" w:rsidRPr="00FF37B5" w:rsidRDefault="008C095A" w:rsidP="00AC429A">
            <w:pPr>
              <w:snapToGrid w:val="0"/>
              <w:ind w:right="-70"/>
              <w:jc w:val="center"/>
              <w:rPr>
                <w:rFonts w:ascii="Georgia" w:hAnsi="Georgia"/>
                <w:b/>
                <w:bCs/>
                <w:sz w:val="18"/>
                <w:szCs w:val="18"/>
              </w:rPr>
            </w:pPr>
            <w:r w:rsidRPr="00FF37B5">
              <w:rPr>
                <w:rFonts w:ascii="Georgia" w:hAnsi="Georgia"/>
                <w:b/>
                <w:bCs/>
                <w:sz w:val="18"/>
                <w:szCs w:val="18"/>
              </w:rPr>
              <w:t>E-mail</w:t>
            </w:r>
          </w:p>
        </w:tc>
      </w:tr>
      <w:tr w:rsidR="004A264D" w:rsidRPr="00FF37B5" w14:paraId="0EC1F85B" w14:textId="77777777" w:rsidTr="00E927CC">
        <w:trPr>
          <w:trHeight w:val="283"/>
        </w:trPr>
        <w:tc>
          <w:tcPr>
            <w:tcW w:w="2700" w:type="dxa"/>
            <w:tcBorders>
              <w:top w:val="single" w:sz="4" w:space="0" w:color="000000"/>
              <w:left w:val="single" w:sz="8" w:space="0" w:color="000000"/>
              <w:bottom w:val="single" w:sz="4" w:space="0" w:color="000000"/>
            </w:tcBorders>
            <w:shd w:val="clear" w:color="auto" w:fill="auto"/>
          </w:tcPr>
          <w:p w14:paraId="2578F238" w14:textId="701735F2"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2BF1032B" w14:textId="457D6D4A" w:rsidR="004A264D" w:rsidRPr="00FF37B5" w:rsidRDefault="004A264D" w:rsidP="004A264D">
            <w:pPr>
              <w:pStyle w:val="BodyText24"/>
              <w:widowControl w:val="0"/>
              <w:tabs>
                <w:tab w:val="clear" w:pos="2835"/>
              </w:tabs>
              <w:overflowPunct/>
              <w:autoSpaceDE/>
              <w:snapToGrid w:val="0"/>
              <w:textAlignment w:val="auto"/>
              <w:rPr>
                <w:rFonts w:ascii="Georgia" w:hAnsi="Georgia"/>
                <w:color w:val="000000"/>
                <w:sz w:val="18"/>
                <w:szCs w:val="18"/>
                <w:shd w:val="clear" w:color="auto" w:fill="FFFFFF"/>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581364A2" w14:textId="77D68AC5"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B0876C9" w14:textId="7C968E11"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r>
      <w:tr w:rsidR="004A264D" w:rsidRPr="00FF37B5" w14:paraId="3DF1F098" w14:textId="77777777" w:rsidTr="00C473CD">
        <w:trPr>
          <w:trHeight w:val="239"/>
        </w:trPr>
        <w:tc>
          <w:tcPr>
            <w:tcW w:w="2700" w:type="dxa"/>
            <w:tcBorders>
              <w:top w:val="single" w:sz="4" w:space="0" w:color="000000"/>
              <w:left w:val="single" w:sz="8" w:space="0" w:color="000000"/>
              <w:bottom w:val="single" w:sz="4" w:space="0" w:color="000000"/>
            </w:tcBorders>
            <w:shd w:val="clear" w:color="auto" w:fill="auto"/>
          </w:tcPr>
          <w:p w14:paraId="42616DEF" w14:textId="67389DAD"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2EC3507A" w14:textId="0205DCE1"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15F32C51" w14:textId="35F74DD9"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CF7EAA8" w14:textId="6B725AD1"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r>
      <w:tr w:rsidR="00C473CD" w:rsidRPr="00FF37B5" w14:paraId="0679D256" w14:textId="77777777" w:rsidTr="00C473CD">
        <w:trPr>
          <w:trHeight w:val="239"/>
        </w:trPr>
        <w:tc>
          <w:tcPr>
            <w:tcW w:w="2700" w:type="dxa"/>
            <w:tcBorders>
              <w:top w:val="single" w:sz="4" w:space="0" w:color="000000"/>
              <w:left w:val="single" w:sz="8" w:space="0" w:color="000000"/>
              <w:bottom w:val="single" w:sz="8" w:space="0" w:color="000000"/>
            </w:tcBorders>
            <w:shd w:val="clear" w:color="auto" w:fill="auto"/>
          </w:tcPr>
          <w:p w14:paraId="3BAEDD93" w14:textId="07DDF035" w:rsidR="00C473CD" w:rsidRPr="00C473CD" w:rsidRDefault="00C473CD" w:rsidP="00C473CD">
            <w:pPr>
              <w:pStyle w:val="BodyText24"/>
              <w:widowControl w:val="0"/>
              <w:tabs>
                <w:tab w:val="clear" w:pos="2835"/>
              </w:tabs>
              <w:overflowPunct/>
              <w:autoSpaceDE/>
              <w:snapToGrid w:val="0"/>
              <w:textAlignment w:val="auto"/>
              <w:rPr>
                <w:rFonts w:ascii="Georgia" w:eastAsia="Calibri" w:hAnsi="Georgia"/>
                <w:noProof/>
                <w:sz w:val="18"/>
                <w:szCs w:val="18"/>
                <w:highlight w:val="yellow"/>
              </w:rPr>
            </w:pPr>
            <w:r w:rsidRPr="00C473CD">
              <w:rPr>
                <w:rFonts w:ascii="Georgia" w:eastAsia="Calibri" w:hAnsi="Georgia"/>
                <w:noProof/>
                <w:sz w:val="18"/>
                <w:szCs w:val="18"/>
              </w:rPr>
              <w:t>výkon reklamácie a</w:t>
            </w:r>
            <w:r w:rsidR="008F53F7">
              <w:rPr>
                <w:rFonts w:ascii="Georgia" w:eastAsia="Calibri" w:hAnsi="Georgia"/>
                <w:noProof/>
                <w:sz w:val="18"/>
                <w:szCs w:val="18"/>
              </w:rPr>
              <w:t xml:space="preserve"> </w:t>
            </w:r>
            <w:r w:rsidRPr="00C473CD">
              <w:rPr>
                <w:rFonts w:ascii="Georgia" w:eastAsia="Calibri" w:hAnsi="Georgia"/>
                <w:noProof/>
                <w:sz w:val="18"/>
                <w:szCs w:val="18"/>
              </w:rPr>
              <w:t>vybavovanie sťažností</w:t>
            </w:r>
          </w:p>
        </w:tc>
        <w:tc>
          <w:tcPr>
            <w:tcW w:w="2520" w:type="dxa"/>
            <w:tcBorders>
              <w:top w:val="single" w:sz="4" w:space="0" w:color="000000"/>
              <w:left w:val="single" w:sz="4" w:space="0" w:color="000000"/>
              <w:bottom w:val="single" w:sz="8" w:space="0" w:color="000000"/>
            </w:tcBorders>
            <w:shd w:val="clear" w:color="auto" w:fill="auto"/>
            <w:vAlign w:val="center"/>
          </w:tcPr>
          <w:p w14:paraId="3E7713D7" w14:textId="35E12B13" w:rsidR="00C473CD" w:rsidRPr="008C095A" w:rsidRDefault="00C473CD" w:rsidP="00C473C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8" w:space="0" w:color="000000"/>
            </w:tcBorders>
            <w:shd w:val="clear" w:color="auto" w:fill="auto"/>
            <w:vAlign w:val="center"/>
          </w:tcPr>
          <w:p w14:paraId="7940E4DC" w14:textId="1A3E4169" w:rsidR="00C473CD" w:rsidRPr="008C095A" w:rsidRDefault="00C473CD" w:rsidP="00C473C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998D03F" w14:textId="616013E3" w:rsidR="00C473CD" w:rsidRPr="008C095A" w:rsidRDefault="00C473CD" w:rsidP="00C473C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r>
    </w:tbl>
    <w:p w14:paraId="05A7CE97" w14:textId="77777777" w:rsidR="008C095A" w:rsidRPr="00FF37B5" w:rsidRDefault="008C095A" w:rsidP="002720FF">
      <w:pPr>
        <w:jc w:val="both"/>
        <w:rPr>
          <w:rFonts w:ascii="Georgia" w:hAnsi="Georgia"/>
          <w:sz w:val="18"/>
          <w:szCs w:val="18"/>
        </w:rPr>
      </w:pPr>
      <w:r w:rsidRPr="00FF37B5">
        <w:rPr>
          <w:rFonts w:ascii="Georgia" w:hAnsi="Georgia"/>
          <w:sz w:val="18"/>
          <w:szCs w:val="18"/>
        </w:rPr>
        <w:t>Na strane Dodávateľa</w:t>
      </w:r>
    </w:p>
    <w:tbl>
      <w:tblPr>
        <w:tblW w:w="10060" w:type="dxa"/>
        <w:tblInd w:w="-10" w:type="dxa"/>
        <w:tblLayout w:type="fixed"/>
        <w:tblCellMar>
          <w:left w:w="70" w:type="dxa"/>
          <w:right w:w="70" w:type="dxa"/>
        </w:tblCellMar>
        <w:tblLook w:val="0000" w:firstRow="0" w:lastRow="0" w:firstColumn="0" w:lastColumn="0" w:noHBand="0" w:noVBand="0"/>
      </w:tblPr>
      <w:tblGrid>
        <w:gridCol w:w="2700"/>
        <w:gridCol w:w="2520"/>
        <w:gridCol w:w="1620"/>
        <w:gridCol w:w="3220"/>
      </w:tblGrid>
      <w:tr w:rsidR="008C095A" w:rsidRPr="00FF37B5" w14:paraId="6942E3FA" w14:textId="77777777" w:rsidTr="002720FF">
        <w:trPr>
          <w:trHeight w:val="283"/>
        </w:trPr>
        <w:tc>
          <w:tcPr>
            <w:tcW w:w="2700" w:type="dxa"/>
            <w:tcBorders>
              <w:top w:val="single" w:sz="8" w:space="0" w:color="000000"/>
              <w:left w:val="single" w:sz="8" w:space="0" w:color="000000"/>
              <w:bottom w:val="single" w:sz="4" w:space="0" w:color="000000"/>
            </w:tcBorders>
            <w:shd w:val="clear" w:color="auto" w:fill="C0C0C0"/>
          </w:tcPr>
          <w:p w14:paraId="11AD2264"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Funkcia</w:t>
            </w:r>
          </w:p>
        </w:tc>
        <w:tc>
          <w:tcPr>
            <w:tcW w:w="2520" w:type="dxa"/>
            <w:tcBorders>
              <w:top w:val="single" w:sz="8" w:space="0" w:color="000000"/>
              <w:left w:val="single" w:sz="4" w:space="0" w:color="000000"/>
              <w:bottom w:val="single" w:sz="4" w:space="0" w:color="000000"/>
            </w:tcBorders>
            <w:shd w:val="clear" w:color="auto" w:fill="C0C0C0"/>
          </w:tcPr>
          <w:p w14:paraId="3A0D1E43"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Meno</w:t>
            </w:r>
          </w:p>
        </w:tc>
        <w:tc>
          <w:tcPr>
            <w:tcW w:w="1620" w:type="dxa"/>
            <w:tcBorders>
              <w:top w:val="single" w:sz="8" w:space="0" w:color="000000"/>
              <w:left w:val="single" w:sz="4" w:space="0" w:color="000000"/>
              <w:bottom w:val="single" w:sz="4" w:space="0" w:color="000000"/>
            </w:tcBorders>
            <w:shd w:val="clear" w:color="auto" w:fill="C0C0C0"/>
          </w:tcPr>
          <w:p w14:paraId="244EB234"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telefón/fax</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7A1741C4" w14:textId="77777777" w:rsidR="008C095A" w:rsidRPr="00FF37B5" w:rsidRDefault="008C095A" w:rsidP="00AC429A">
            <w:pPr>
              <w:snapToGrid w:val="0"/>
              <w:ind w:right="-70"/>
              <w:jc w:val="center"/>
              <w:rPr>
                <w:rFonts w:ascii="Georgia" w:hAnsi="Georgia"/>
                <w:b/>
                <w:bCs/>
                <w:sz w:val="18"/>
                <w:szCs w:val="18"/>
              </w:rPr>
            </w:pPr>
            <w:r w:rsidRPr="00FF37B5">
              <w:rPr>
                <w:rFonts w:ascii="Georgia" w:hAnsi="Georgia"/>
                <w:b/>
                <w:bCs/>
                <w:sz w:val="18"/>
                <w:szCs w:val="18"/>
              </w:rPr>
              <w:t>E-mail</w:t>
            </w:r>
          </w:p>
        </w:tc>
      </w:tr>
      <w:tr w:rsidR="008C095A" w:rsidRPr="00FF37B5" w14:paraId="4CD3A528" w14:textId="77777777" w:rsidTr="002720FF">
        <w:trPr>
          <w:trHeight w:val="282"/>
        </w:trPr>
        <w:tc>
          <w:tcPr>
            <w:tcW w:w="2700" w:type="dxa"/>
            <w:tcBorders>
              <w:top w:val="single" w:sz="4" w:space="0" w:color="000000"/>
              <w:left w:val="single" w:sz="8" w:space="0" w:color="000000"/>
              <w:bottom w:val="single" w:sz="4" w:space="0" w:color="000000"/>
            </w:tcBorders>
            <w:shd w:val="clear" w:color="auto" w:fill="auto"/>
          </w:tcPr>
          <w:p w14:paraId="4630DDB0" w14:textId="2A3412EB" w:rsidR="008C095A"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5BB58A0B" w14:textId="5DE127BF" w:rsidR="008C095A"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5E7DB16B" w14:textId="4A6B7AEF" w:rsidR="008C095A"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70C4584" w14:textId="04174554" w:rsidR="008C095A" w:rsidRPr="00FF37B5" w:rsidRDefault="004A264D" w:rsidP="004A264D">
            <w:pPr>
              <w:snapToGrid w:val="0"/>
              <w:rPr>
                <w:rFonts w:ascii="Georgia" w:hAnsi="Georgia"/>
                <w:sz w:val="18"/>
                <w:szCs w:val="18"/>
              </w:rPr>
            </w:pPr>
            <w:r w:rsidRPr="008C095A">
              <w:rPr>
                <w:rFonts w:ascii="Georgia" w:eastAsia="Calibri" w:hAnsi="Georgia" w:cs="Times New Roman"/>
                <w:noProof/>
                <w:sz w:val="22"/>
                <w:szCs w:val="22"/>
                <w:highlight w:val="yellow"/>
              </w:rPr>
              <w:t>[●]</w:t>
            </w:r>
          </w:p>
        </w:tc>
      </w:tr>
      <w:tr w:rsidR="004A264D" w:rsidRPr="00FF37B5" w14:paraId="7B3267DA" w14:textId="77777777" w:rsidTr="002720FF">
        <w:trPr>
          <w:trHeight w:val="282"/>
        </w:trPr>
        <w:tc>
          <w:tcPr>
            <w:tcW w:w="2700" w:type="dxa"/>
            <w:tcBorders>
              <w:top w:val="single" w:sz="4" w:space="0" w:color="000000"/>
              <w:left w:val="single" w:sz="8" w:space="0" w:color="000000"/>
              <w:bottom w:val="single" w:sz="8" w:space="0" w:color="000000"/>
            </w:tcBorders>
            <w:shd w:val="clear" w:color="auto" w:fill="auto"/>
          </w:tcPr>
          <w:p w14:paraId="6E73BEF4" w14:textId="0265432C"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8" w:space="0" w:color="000000"/>
            </w:tcBorders>
            <w:shd w:val="clear" w:color="auto" w:fill="auto"/>
          </w:tcPr>
          <w:p w14:paraId="69718528" w14:textId="7015D0B6"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8" w:space="0" w:color="000000"/>
            </w:tcBorders>
            <w:shd w:val="clear" w:color="auto" w:fill="auto"/>
            <w:vAlign w:val="center"/>
          </w:tcPr>
          <w:p w14:paraId="430E4CBD" w14:textId="0FF4C037"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8" w:space="0" w:color="000000"/>
              <w:right w:val="single" w:sz="8" w:space="0" w:color="000000"/>
            </w:tcBorders>
            <w:shd w:val="clear" w:color="auto" w:fill="auto"/>
            <w:vAlign w:val="center"/>
          </w:tcPr>
          <w:p w14:paraId="16A2B625" w14:textId="3B7EB1C2"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r>
    </w:tbl>
    <w:p w14:paraId="57C72229" w14:textId="77777777" w:rsidR="008C095A" w:rsidRDefault="008C095A" w:rsidP="008C095A">
      <w:pPr>
        <w:jc w:val="both"/>
        <w:rPr>
          <w:rFonts w:ascii="Georgia" w:hAnsi="Georgia"/>
          <w:sz w:val="18"/>
          <w:szCs w:val="18"/>
        </w:rPr>
      </w:pPr>
    </w:p>
    <w:p w14:paraId="0C863525" w14:textId="77777777" w:rsidR="00632B57" w:rsidRPr="00FF37B5" w:rsidRDefault="00632B57" w:rsidP="008C095A">
      <w:pPr>
        <w:jc w:val="both"/>
        <w:rPr>
          <w:rFonts w:ascii="Georgia" w:hAnsi="Georgia"/>
          <w:sz w:val="18"/>
          <w:szCs w:val="18"/>
        </w:rPr>
      </w:pPr>
    </w:p>
    <w:p w14:paraId="455F6117" w14:textId="1E96E8EF" w:rsidR="00382784" w:rsidRPr="00FF37B5" w:rsidRDefault="008C095A" w:rsidP="004C7F64">
      <w:pPr>
        <w:pStyle w:val="ListParagraph"/>
        <w:numPr>
          <w:ilvl w:val="0"/>
          <w:numId w:val="18"/>
        </w:numPr>
        <w:ind w:left="567" w:hanging="567"/>
        <w:jc w:val="both"/>
        <w:rPr>
          <w:rFonts w:ascii="Georgia" w:hAnsi="Georgia"/>
          <w:b/>
          <w:sz w:val="18"/>
          <w:szCs w:val="18"/>
        </w:rPr>
      </w:pPr>
      <w:r w:rsidRPr="00FF37B5">
        <w:rPr>
          <w:rFonts w:ascii="Georgia" w:hAnsi="Georgia"/>
          <w:b/>
          <w:sz w:val="18"/>
          <w:szCs w:val="18"/>
        </w:rPr>
        <w:t>Komunikácia v prípade porúch a plánovaných prerušení distribúcie elektriny</w:t>
      </w:r>
    </w:p>
    <w:p w14:paraId="3717007F" w14:textId="77777777" w:rsidR="004C7F64" w:rsidRPr="00FF37B5" w:rsidRDefault="004C7F64" w:rsidP="004C7F64">
      <w:pPr>
        <w:pStyle w:val="ListParagraph"/>
        <w:ind w:left="567"/>
        <w:jc w:val="both"/>
        <w:rPr>
          <w:rFonts w:ascii="Georgia" w:hAnsi="Georgia"/>
          <w:b/>
          <w:sz w:val="18"/>
          <w:szCs w:val="18"/>
        </w:rPr>
      </w:pPr>
    </w:p>
    <w:p w14:paraId="63FC0FA5" w14:textId="13BE3F4A" w:rsidR="008C095A" w:rsidRPr="00FF37B5" w:rsidRDefault="008C095A" w:rsidP="002720FF">
      <w:pPr>
        <w:jc w:val="both"/>
        <w:rPr>
          <w:rFonts w:ascii="Georgia" w:hAnsi="Georgia"/>
          <w:sz w:val="18"/>
          <w:szCs w:val="18"/>
        </w:rPr>
      </w:pPr>
      <w:r w:rsidRPr="00FF37B5">
        <w:rPr>
          <w:rFonts w:ascii="Georgia" w:hAnsi="Georgia"/>
          <w:sz w:val="18"/>
          <w:szCs w:val="18"/>
        </w:rPr>
        <w:t xml:space="preserve">Na strane </w:t>
      </w:r>
      <w:r w:rsidR="00DF51B0" w:rsidRPr="00FF37B5">
        <w:rPr>
          <w:rFonts w:ascii="Georgia" w:hAnsi="Georgia"/>
          <w:sz w:val="18"/>
          <w:szCs w:val="18"/>
        </w:rPr>
        <w:t>Prevádzkovateľa</w:t>
      </w:r>
      <w:r w:rsidRPr="00FF37B5">
        <w:rPr>
          <w:rFonts w:ascii="Georgia" w:hAnsi="Georgia"/>
          <w:sz w:val="18"/>
          <w:szCs w:val="18"/>
        </w:rPr>
        <w:t>:</w:t>
      </w:r>
    </w:p>
    <w:tbl>
      <w:tblPr>
        <w:tblW w:w="10060" w:type="dxa"/>
        <w:tblInd w:w="-10" w:type="dxa"/>
        <w:tblLayout w:type="fixed"/>
        <w:tblCellMar>
          <w:left w:w="70" w:type="dxa"/>
          <w:right w:w="70" w:type="dxa"/>
        </w:tblCellMar>
        <w:tblLook w:val="0000" w:firstRow="0" w:lastRow="0" w:firstColumn="0" w:lastColumn="0" w:noHBand="0" w:noVBand="0"/>
      </w:tblPr>
      <w:tblGrid>
        <w:gridCol w:w="6840"/>
        <w:gridCol w:w="3220"/>
      </w:tblGrid>
      <w:tr w:rsidR="008C095A" w:rsidRPr="00FF37B5" w14:paraId="0E45FB1C" w14:textId="77777777" w:rsidTr="002720FF">
        <w:trPr>
          <w:trHeight w:val="292"/>
        </w:trPr>
        <w:tc>
          <w:tcPr>
            <w:tcW w:w="6840" w:type="dxa"/>
            <w:tcBorders>
              <w:top w:val="single" w:sz="8" w:space="0" w:color="000000"/>
              <w:left w:val="single" w:sz="8" w:space="0" w:color="000000"/>
              <w:bottom w:val="single" w:sz="4" w:space="0" w:color="000000"/>
            </w:tcBorders>
            <w:shd w:val="clear" w:color="auto" w:fill="C0C0C0"/>
          </w:tcPr>
          <w:p w14:paraId="57F105F5" w14:textId="0FDE256D" w:rsidR="008C095A" w:rsidRPr="00FF37B5" w:rsidRDefault="008C095A" w:rsidP="00AC429A">
            <w:pPr>
              <w:snapToGrid w:val="0"/>
              <w:rPr>
                <w:rFonts w:ascii="Georgia" w:hAnsi="Georgia"/>
                <w:b/>
                <w:bCs/>
                <w:sz w:val="18"/>
                <w:szCs w:val="18"/>
              </w:rPr>
            </w:pPr>
            <w:r w:rsidRPr="00FF37B5">
              <w:rPr>
                <w:rFonts w:ascii="Georgia" w:hAnsi="Georgia"/>
                <w:b/>
                <w:bCs/>
                <w:sz w:val="18"/>
                <w:szCs w:val="18"/>
              </w:rPr>
              <w:t xml:space="preserve">Autorizovaná osoba </w:t>
            </w:r>
            <w:r w:rsidR="00382784" w:rsidRPr="00FF37B5">
              <w:rPr>
                <w:rFonts w:ascii="Georgia" w:hAnsi="Georgia"/>
                <w:b/>
                <w:bCs/>
                <w:sz w:val="18"/>
                <w:szCs w:val="18"/>
              </w:rPr>
              <w:t>Prevádzkovateľa</w:t>
            </w:r>
            <w:r w:rsidRPr="00FF37B5">
              <w:rPr>
                <w:rFonts w:ascii="Georgia" w:hAnsi="Georgia"/>
                <w:b/>
                <w:bCs/>
                <w:sz w:val="18"/>
                <w:szCs w:val="18"/>
              </w:rPr>
              <w:t xml:space="preserve"> pre styk s odberateľmi v prípade porúch</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547E59C0"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Telefón</w:t>
            </w:r>
          </w:p>
        </w:tc>
      </w:tr>
      <w:tr w:rsidR="004A264D" w:rsidRPr="00FF37B5" w14:paraId="10053C31" w14:textId="77777777" w:rsidTr="00A33EA1">
        <w:trPr>
          <w:trHeight w:val="291"/>
        </w:trPr>
        <w:tc>
          <w:tcPr>
            <w:tcW w:w="6840" w:type="dxa"/>
            <w:tcBorders>
              <w:top w:val="single" w:sz="4" w:space="0" w:color="000000"/>
              <w:left w:val="single" w:sz="8" w:space="0" w:color="000000"/>
              <w:bottom w:val="single" w:sz="8" w:space="0" w:color="000000"/>
            </w:tcBorders>
            <w:shd w:val="clear" w:color="auto" w:fill="auto"/>
          </w:tcPr>
          <w:p w14:paraId="2DBF2B47" w14:textId="14CCC5F6"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8" w:space="0" w:color="000000"/>
              <w:right w:val="single" w:sz="8" w:space="0" w:color="000000"/>
            </w:tcBorders>
            <w:shd w:val="clear" w:color="auto" w:fill="auto"/>
          </w:tcPr>
          <w:p w14:paraId="19EC0EEC" w14:textId="55198964"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r>
      <w:tr w:rsidR="004A264D" w:rsidRPr="00FF37B5" w14:paraId="50829AD1" w14:textId="77777777" w:rsidTr="00A33EA1">
        <w:trPr>
          <w:trHeight w:val="291"/>
        </w:trPr>
        <w:tc>
          <w:tcPr>
            <w:tcW w:w="6840" w:type="dxa"/>
            <w:tcBorders>
              <w:top w:val="single" w:sz="4" w:space="0" w:color="000000"/>
              <w:left w:val="single" w:sz="8" w:space="0" w:color="000000"/>
              <w:bottom w:val="single" w:sz="8" w:space="0" w:color="000000"/>
            </w:tcBorders>
            <w:shd w:val="clear" w:color="auto" w:fill="auto"/>
          </w:tcPr>
          <w:p w14:paraId="54893DBE" w14:textId="3AADB5C5" w:rsidR="004A264D" w:rsidRPr="008C095A" w:rsidRDefault="004A264D" w:rsidP="004A264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8" w:space="0" w:color="000000"/>
              <w:right w:val="single" w:sz="8" w:space="0" w:color="000000"/>
            </w:tcBorders>
            <w:shd w:val="clear" w:color="auto" w:fill="auto"/>
          </w:tcPr>
          <w:p w14:paraId="30127E43" w14:textId="35232713" w:rsidR="004A264D" w:rsidRPr="008C095A" w:rsidRDefault="004A264D" w:rsidP="004A264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r>
      <w:tr w:rsidR="008C095A" w:rsidRPr="00FF37B5" w14:paraId="21E2E86E" w14:textId="77777777" w:rsidTr="002720FF">
        <w:trPr>
          <w:trHeight w:val="292"/>
        </w:trPr>
        <w:tc>
          <w:tcPr>
            <w:tcW w:w="6840" w:type="dxa"/>
            <w:tcBorders>
              <w:top w:val="single" w:sz="8" w:space="0" w:color="000000"/>
              <w:left w:val="single" w:sz="8" w:space="0" w:color="000000"/>
              <w:bottom w:val="single" w:sz="4" w:space="0" w:color="000000"/>
            </w:tcBorders>
            <w:shd w:val="clear" w:color="auto" w:fill="C0C0C0"/>
          </w:tcPr>
          <w:p w14:paraId="33E2F014" w14:textId="450360C9" w:rsidR="008C095A" w:rsidRPr="00FF37B5" w:rsidRDefault="008C095A" w:rsidP="00AC429A">
            <w:pPr>
              <w:snapToGrid w:val="0"/>
              <w:rPr>
                <w:rFonts w:ascii="Georgia" w:hAnsi="Georgia"/>
                <w:b/>
                <w:bCs/>
                <w:sz w:val="18"/>
                <w:szCs w:val="18"/>
              </w:rPr>
            </w:pPr>
            <w:r w:rsidRPr="00FF37B5">
              <w:rPr>
                <w:rFonts w:ascii="Georgia" w:hAnsi="Georgia"/>
                <w:b/>
                <w:bCs/>
                <w:sz w:val="18"/>
                <w:szCs w:val="18"/>
              </w:rPr>
              <w:t>Autorizovaná osoba P</w:t>
            </w:r>
            <w:r w:rsidR="00382784" w:rsidRPr="00FF37B5">
              <w:rPr>
                <w:rFonts w:ascii="Georgia" w:hAnsi="Georgia"/>
                <w:b/>
                <w:bCs/>
                <w:sz w:val="18"/>
                <w:szCs w:val="18"/>
              </w:rPr>
              <w:t>revádzkovateľa</w:t>
            </w:r>
            <w:r w:rsidRPr="00FF37B5">
              <w:rPr>
                <w:rFonts w:ascii="Georgia" w:hAnsi="Georgia"/>
                <w:b/>
                <w:bCs/>
                <w:sz w:val="18"/>
                <w:szCs w:val="18"/>
              </w:rPr>
              <w:t xml:space="preserve"> pre styk s Dodávateľom v prípade plánovaných prerušení distribúcie elektriny a v prípade porúch</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242105A9"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Telefón</w:t>
            </w:r>
          </w:p>
        </w:tc>
      </w:tr>
      <w:tr w:rsidR="004A264D" w:rsidRPr="00FF37B5" w14:paraId="71EFE7C4" w14:textId="77777777" w:rsidTr="004A264D">
        <w:trPr>
          <w:trHeight w:val="291"/>
        </w:trPr>
        <w:tc>
          <w:tcPr>
            <w:tcW w:w="6840" w:type="dxa"/>
            <w:tcBorders>
              <w:top w:val="single" w:sz="4" w:space="0" w:color="000000"/>
              <w:left w:val="single" w:sz="8" w:space="0" w:color="000000"/>
              <w:bottom w:val="single" w:sz="4" w:space="0" w:color="000000"/>
            </w:tcBorders>
            <w:shd w:val="clear" w:color="auto" w:fill="auto"/>
          </w:tcPr>
          <w:p w14:paraId="18FB9B1B" w14:textId="66D48039"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tcPr>
          <w:p w14:paraId="077A17CE" w14:textId="3F371399"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shd w:val="clear" w:color="auto" w:fill="FFFFFF"/>
              </w:rPr>
            </w:pPr>
            <w:r w:rsidRPr="008C095A">
              <w:rPr>
                <w:rFonts w:ascii="Georgia" w:eastAsia="Calibri" w:hAnsi="Georgia"/>
                <w:noProof/>
                <w:sz w:val="22"/>
                <w:szCs w:val="22"/>
                <w:highlight w:val="yellow"/>
              </w:rPr>
              <w:t>[●]</w:t>
            </w:r>
          </w:p>
        </w:tc>
      </w:tr>
      <w:tr w:rsidR="004A264D" w:rsidRPr="00FF37B5" w14:paraId="0EFD1864" w14:textId="77777777" w:rsidTr="006D72F5">
        <w:trPr>
          <w:trHeight w:val="291"/>
        </w:trPr>
        <w:tc>
          <w:tcPr>
            <w:tcW w:w="6840" w:type="dxa"/>
            <w:tcBorders>
              <w:top w:val="single" w:sz="4" w:space="0" w:color="000000"/>
              <w:left w:val="single" w:sz="8" w:space="0" w:color="000000"/>
              <w:bottom w:val="single" w:sz="8" w:space="0" w:color="000000"/>
            </w:tcBorders>
            <w:shd w:val="clear" w:color="auto" w:fill="auto"/>
          </w:tcPr>
          <w:p w14:paraId="2906261C" w14:textId="1B38491F" w:rsidR="004A264D" w:rsidRPr="008C095A" w:rsidRDefault="004A264D" w:rsidP="004A264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8" w:space="0" w:color="000000"/>
              <w:right w:val="single" w:sz="8" w:space="0" w:color="000000"/>
            </w:tcBorders>
            <w:shd w:val="clear" w:color="auto" w:fill="auto"/>
          </w:tcPr>
          <w:p w14:paraId="6BF0C687" w14:textId="5959E275" w:rsidR="004A264D" w:rsidRPr="008C095A" w:rsidRDefault="004A264D" w:rsidP="004A264D">
            <w:pPr>
              <w:pStyle w:val="BodyText24"/>
              <w:widowControl w:val="0"/>
              <w:tabs>
                <w:tab w:val="clear" w:pos="2835"/>
              </w:tabs>
              <w:overflowPunct/>
              <w:autoSpaceDE/>
              <w:snapToGrid w:val="0"/>
              <w:textAlignment w:val="auto"/>
              <w:rPr>
                <w:rFonts w:ascii="Georgia" w:eastAsia="Calibri" w:hAnsi="Georgia"/>
                <w:noProof/>
                <w:sz w:val="22"/>
                <w:szCs w:val="22"/>
                <w:highlight w:val="yellow"/>
              </w:rPr>
            </w:pPr>
            <w:r w:rsidRPr="008C095A">
              <w:rPr>
                <w:rFonts w:ascii="Georgia" w:eastAsia="Calibri" w:hAnsi="Georgia"/>
                <w:noProof/>
                <w:sz w:val="22"/>
                <w:szCs w:val="22"/>
                <w:highlight w:val="yellow"/>
              </w:rPr>
              <w:t>[●]</w:t>
            </w:r>
          </w:p>
        </w:tc>
      </w:tr>
    </w:tbl>
    <w:p w14:paraId="1B9B314F" w14:textId="77777777" w:rsidR="008C095A" w:rsidRPr="00FF37B5" w:rsidRDefault="008C095A" w:rsidP="002720FF">
      <w:pPr>
        <w:jc w:val="both"/>
        <w:rPr>
          <w:rFonts w:ascii="Georgia" w:hAnsi="Georgia"/>
          <w:sz w:val="18"/>
          <w:szCs w:val="18"/>
        </w:rPr>
      </w:pPr>
      <w:r w:rsidRPr="00FF37B5">
        <w:rPr>
          <w:rFonts w:ascii="Georgia" w:hAnsi="Georgia"/>
          <w:sz w:val="18"/>
          <w:szCs w:val="18"/>
        </w:rPr>
        <w:t>Na strane Dodávateľa</w:t>
      </w:r>
    </w:p>
    <w:tbl>
      <w:tblPr>
        <w:tblW w:w="10060" w:type="dxa"/>
        <w:tblInd w:w="-10" w:type="dxa"/>
        <w:tblLayout w:type="fixed"/>
        <w:tblCellMar>
          <w:left w:w="70" w:type="dxa"/>
          <w:right w:w="70" w:type="dxa"/>
        </w:tblCellMar>
        <w:tblLook w:val="0000" w:firstRow="0" w:lastRow="0" w:firstColumn="0" w:lastColumn="0" w:noHBand="0" w:noVBand="0"/>
      </w:tblPr>
      <w:tblGrid>
        <w:gridCol w:w="2700"/>
        <w:gridCol w:w="2520"/>
        <w:gridCol w:w="1620"/>
        <w:gridCol w:w="3220"/>
      </w:tblGrid>
      <w:tr w:rsidR="008C095A" w:rsidRPr="00FF37B5" w14:paraId="33A2A9A1" w14:textId="77777777" w:rsidTr="002720FF">
        <w:trPr>
          <w:trHeight w:val="327"/>
        </w:trPr>
        <w:tc>
          <w:tcPr>
            <w:tcW w:w="2700" w:type="dxa"/>
            <w:tcBorders>
              <w:top w:val="single" w:sz="8" w:space="0" w:color="000000"/>
              <w:left w:val="single" w:sz="8" w:space="0" w:color="000000"/>
              <w:bottom w:val="single" w:sz="4" w:space="0" w:color="000000"/>
            </w:tcBorders>
            <w:shd w:val="clear" w:color="auto" w:fill="C0C0C0"/>
          </w:tcPr>
          <w:p w14:paraId="2BBF54C7"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Funkcia</w:t>
            </w:r>
          </w:p>
        </w:tc>
        <w:tc>
          <w:tcPr>
            <w:tcW w:w="2520" w:type="dxa"/>
            <w:tcBorders>
              <w:top w:val="single" w:sz="8" w:space="0" w:color="000000"/>
              <w:left w:val="single" w:sz="4" w:space="0" w:color="000000"/>
              <w:bottom w:val="single" w:sz="4" w:space="0" w:color="000000"/>
            </w:tcBorders>
            <w:shd w:val="clear" w:color="auto" w:fill="C0C0C0"/>
          </w:tcPr>
          <w:p w14:paraId="66242F28"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Meno</w:t>
            </w:r>
          </w:p>
        </w:tc>
        <w:tc>
          <w:tcPr>
            <w:tcW w:w="1620" w:type="dxa"/>
            <w:tcBorders>
              <w:top w:val="single" w:sz="8" w:space="0" w:color="000000"/>
              <w:left w:val="single" w:sz="4" w:space="0" w:color="000000"/>
              <w:bottom w:val="single" w:sz="4" w:space="0" w:color="000000"/>
            </w:tcBorders>
            <w:shd w:val="clear" w:color="auto" w:fill="C0C0C0"/>
          </w:tcPr>
          <w:p w14:paraId="1531FBB5" w14:textId="77777777" w:rsidR="008C095A" w:rsidRPr="00FF37B5" w:rsidRDefault="008C095A" w:rsidP="00AC429A">
            <w:pPr>
              <w:snapToGrid w:val="0"/>
              <w:jc w:val="center"/>
              <w:rPr>
                <w:rFonts w:ascii="Georgia" w:hAnsi="Georgia"/>
                <w:b/>
                <w:bCs/>
                <w:sz w:val="18"/>
                <w:szCs w:val="18"/>
              </w:rPr>
            </w:pPr>
            <w:r w:rsidRPr="00FF37B5">
              <w:rPr>
                <w:rFonts w:ascii="Georgia" w:hAnsi="Georgia"/>
                <w:b/>
                <w:bCs/>
                <w:sz w:val="18"/>
                <w:szCs w:val="18"/>
              </w:rPr>
              <w:t>telefón/fax</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399210FE" w14:textId="77777777" w:rsidR="008C095A" w:rsidRPr="00FF37B5" w:rsidRDefault="008C095A" w:rsidP="00AC429A">
            <w:pPr>
              <w:snapToGrid w:val="0"/>
              <w:ind w:right="-70"/>
              <w:jc w:val="center"/>
              <w:rPr>
                <w:rFonts w:ascii="Georgia" w:hAnsi="Georgia"/>
                <w:b/>
                <w:bCs/>
                <w:sz w:val="18"/>
                <w:szCs w:val="18"/>
              </w:rPr>
            </w:pPr>
            <w:r w:rsidRPr="00FF37B5">
              <w:rPr>
                <w:rFonts w:ascii="Georgia" w:hAnsi="Georgia"/>
                <w:b/>
                <w:bCs/>
                <w:sz w:val="18"/>
                <w:szCs w:val="18"/>
              </w:rPr>
              <w:t>E-mail</w:t>
            </w:r>
          </w:p>
        </w:tc>
      </w:tr>
      <w:tr w:rsidR="004A264D" w:rsidRPr="00FF37B5" w14:paraId="53F686BB" w14:textId="77777777" w:rsidTr="002720FF">
        <w:trPr>
          <w:trHeight w:val="326"/>
        </w:trPr>
        <w:tc>
          <w:tcPr>
            <w:tcW w:w="2700" w:type="dxa"/>
            <w:tcBorders>
              <w:top w:val="single" w:sz="4" w:space="0" w:color="000000"/>
              <w:left w:val="single" w:sz="8" w:space="0" w:color="000000"/>
              <w:bottom w:val="single" w:sz="4" w:space="0" w:color="000000"/>
            </w:tcBorders>
            <w:shd w:val="clear" w:color="auto" w:fill="auto"/>
          </w:tcPr>
          <w:p w14:paraId="025258AA" w14:textId="030F8970"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2C2016B3" w14:textId="6B383D8D"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6613998F" w14:textId="3C46A82E" w:rsidR="004A264D" w:rsidRPr="00FF37B5" w:rsidRDefault="004A264D" w:rsidP="004A264D">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8F6ED33" w14:textId="3254DFCE" w:rsidR="004A264D" w:rsidRPr="00FF37B5" w:rsidRDefault="004A264D" w:rsidP="004A264D">
            <w:pPr>
              <w:snapToGrid w:val="0"/>
              <w:jc w:val="center"/>
              <w:rPr>
                <w:rFonts w:ascii="Georgia" w:hAnsi="Georgia"/>
                <w:sz w:val="18"/>
                <w:szCs w:val="18"/>
              </w:rPr>
            </w:pPr>
            <w:r w:rsidRPr="008C095A">
              <w:rPr>
                <w:rFonts w:ascii="Georgia" w:eastAsia="Calibri" w:hAnsi="Georgia" w:cs="Times New Roman"/>
                <w:noProof/>
                <w:sz w:val="22"/>
                <w:szCs w:val="22"/>
                <w:highlight w:val="yellow"/>
              </w:rPr>
              <w:t>[●]</w:t>
            </w:r>
          </w:p>
        </w:tc>
      </w:tr>
      <w:tr w:rsidR="004A264D" w:rsidRPr="00FF37B5" w14:paraId="270AD99E" w14:textId="77777777" w:rsidTr="00243EA8">
        <w:trPr>
          <w:trHeight w:val="326"/>
        </w:trPr>
        <w:tc>
          <w:tcPr>
            <w:tcW w:w="2700" w:type="dxa"/>
            <w:tcBorders>
              <w:top w:val="single" w:sz="4" w:space="0" w:color="000000"/>
              <w:left w:val="single" w:sz="8" w:space="0" w:color="000000"/>
              <w:bottom w:val="single" w:sz="4" w:space="0" w:color="000000"/>
            </w:tcBorders>
            <w:shd w:val="clear" w:color="auto" w:fill="auto"/>
          </w:tcPr>
          <w:p w14:paraId="339B9F88" w14:textId="7146423F"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7443F7F3" w14:textId="2F686CAA"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6E8C136B" w14:textId="541D8050"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D1F0AD" w14:textId="0AD04CA4" w:rsidR="004A264D" w:rsidRPr="00FF37B5" w:rsidRDefault="004A264D" w:rsidP="004A264D">
            <w:pPr>
              <w:snapToGrid w:val="0"/>
              <w:jc w:val="center"/>
              <w:rPr>
                <w:rFonts w:ascii="Georgia" w:hAnsi="Georgia"/>
                <w:sz w:val="18"/>
                <w:szCs w:val="18"/>
                <w:shd w:val="clear" w:color="auto" w:fill="FFFF00"/>
              </w:rPr>
            </w:pPr>
            <w:r w:rsidRPr="008C095A">
              <w:rPr>
                <w:rFonts w:ascii="Georgia" w:eastAsia="Calibri" w:hAnsi="Georgia" w:cs="Times New Roman"/>
                <w:noProof/>
                <w:sz w:val="22"/>
                <w:szCs w:val="22"/>
                <w:highlight w:val="yellow"/>
              </w:rPr>
              <w:t>[●]</w:t>
            </w:r>
          </w:p>
        </w:tc>
      </w:tr>
    </w:tbl>
    <w:p w14:paraId="664B41C9" w14:textId="77777777" w:rsidR="008C095A" w:rsidRPr="00FF37B5" w:rsidRDefault="008C095A" w:rsidP="002720FF">
      <w:pPr>
        <w:jc w:val="both"/>
        <w:rPr>
          <w:rFonts w:ascii="Georgia" w:hAnsi="Georgia"/>
          <w:sz w:val="18"/>
          <w:szCs w:val="18"/>
        </w:rPr>
      </w:pPr>
      <w:r w:rsidRPr="00FF37B5">
        <w:rPr>
          <w:rFonts w:ascii="Georgia" w:hAnsi="Georgia"/>
          <w:sz w:val="18"/>
          <w:szCs w:val="18"/>
        </w:rPr>
        <w:t>Na strane Odberateľa</w:t>
      </w:r>
    </w:p>
    <w:tbl>
      <w:tblPr>
        <w:tblW w:w="10060" w:type="dxa"/>
        <w:tblInd w:w="-10" w:type="dxa"/>
        <w:tblLayout w:type="fixed"/>
        <w:tblCellMar>
          <w:left w:w="70" w:type="dxa"/>
          <w:right w:w="70" w:type="dxa"/>
        </w:tblCellMar>
        <w:tblLook w:val="0000" w:firstRow="0" w:lastRow="0" w:firstColumn="0" w:lastColumn="0" w:noHBand="0" w:noVBand="0"/>
      </w:tblPr>
      <w:tblGrid>
        <w:gridCol w:w="2700"/>
        <w:gridCol w:w="2520"/>
        <w:gridCol w:w="1620"/>
        <w:gridCol w:w="3220"/>
      </w:tblGrid>
      <w:tr w:rsidR="008C095A" w:rsidRPr="00FF37B5" w14:paraId="4250E381" w14:textId="77777777" w:rsidTr="002720FF">
        <w:trPr>
          <w:trHeight w:val="327"/>
        </w:trPr>
        <w:tc>
          <w:tcPr>
            <w:tcW w:w="2700" w:type="dxa"/>
            <w:tcBorders>
              <w:top w:val="single" w:sz="8" w:space="0" w:color="000000"/>
              <w:left w:val="single" w:sz="8" w:space="0" w:color="000000"/>
              <w:bottom w:val="single" w:sz="4" w:space="0" w:color="000000"/>
            </w:tcBorders>
            <w:shd w:val="clear" w:color="auto" w:fill="C0C0C0"/>
          </w:tcPr>
          <w:p w14:paraId="7027AF7B" w14:textId="77777777" w:rsidR="008C095A" w:rsidRPr="00FF37B5" w:rsidRDefault="008C095A" w:rsidP="008C095A">
            <w:pPr>
              <w:snapToGrid w:val="0"/>
              <w:jc w:val="center"/>
              <w:rPr>
                <w:rFonts w:ascii="Georgia" w:hAnsi="Georgia"/>
                <w:b/>
                <w:bCs/>
                <w:sz w:val="18"/>
                <w:szCs w:val="18"/>
              </w:rPr>
            </w:pPr>
            <w:r w:rsidRPr="00FF37B5">
              <w:rPr>
                <w:rFonts w:ascii="Georgia" w:hAnsi="Georgia"/>
                <w:b/>
                <w:bCs/>
                <w:sz w:val="18"/>
                <w:szCs w:val="18"/>
              </w:rPr>
              <w:t>Funkcia</w:t>
            </w:r>
          </w:p>
        </w:tc>
        <w:tc>
          <w:tcPr>
            <w:tcW w:w="2520" w:type="dxa"/>
            <w:tcBorders>
              <w:top w:val="single" w:sz="8" w:space="0" w:color="000000"/>
              <w:left w:val="single" w:sz="4" w:space="0" w:color="000000"/>
              <w:bottom w:val="single" w:sz="4" w:space="0" w:color="000000"/>
            </w:tcBorders>
            <w:shd w:val="clear" w:color="auto" w:fill="C0C0C0"/>
          </w:tcPr>
          <w:p w14:paraId="3D83FE5D" w14:textId="77777777" w:rsidR="008C095A" w:rsidRPr="00FF37B5" w:rsidRDefault="008C095A" w:rsidP="008C095A">
            <w:pPr>
              <w:snapToGrid w:val="0"/>
              <w:jc w:val="center"/>
              <w:rPr>
                <w:rFonts w:ascii="Georgia" w:hAnsi="Georgia"/>
                <w:b/>
                <w:bCs/>
                <w:sz w:val="18"/>
                <w:szCs w:val="18"/>
              </w:rPr>
            </w:pPr>
            <w:r w:rsidRPr="00FF37B5">
              <w:rPr>
                <w:rFonts w:ascii="Georgia" w:hAnsi="Georgia"/>
                <w:b/>
                <w:bCs/>
                <w:sz w:val="18"/>
                <w:szCs w:val="18"/>
              </w:rPr>
              <w:t>Meno</w:t>
            </w:r>
          </w:p>
        </w:tc>
        <w:tc>
          <w:tcPr>
            <w:tcW w:w="1620" w:type="dxa"/>
            <w:tcBorders>
              <w:top w:val="single" w:sz="8" w:space="0" w:color="000000"/>
              <w:left w:val="single" w:sz="4" w:space="0" w:color="000000"/>
              <w:bottom w:val="single" w:sz="4" w:space="0" w:color="000000"/>
            </w:tcBorders>
            <w:shd w:val="clear" w:color="auto" w:fill="C0C0C0"/>
          </w:tcPr>
          <w:p w14:paraId="0BC21938" w14:textId="77777777" w:rsidR="008C095A" w:rsidRPr="00FF37B5" w:rsidRDefault="008C095A" w:rsidP="008C095A">
            <w:pPr>
              <w:snapToGrid w:val="0"/>
              <w:jc w:val="center"/>
              <w:rPr>
                <w:rFonts w:ascii="Georgia" w:hAnsi="Georgia"/>
                <w:b/>
                <w:bCs/>
                <w:sz w:val="18"/>
                <w:szCs w:val="18"/>
              </w:rPr>
            </w:pPr>
            <w:r w:rsidRPr="00FF37B5">
              <w:rPr>
                <w:rFonts w:ascii="Georgia" w:hAnsi="Georgia"/>
                <w:b/>
                <w:bCs/>
                <w:sz w:val="18"/>
                <w:szCs w:val="18"/>
              </w:rPr>
              <w:t>telefón/fax</w:t>
            </w:r>
          </w:p>
        </w:tc>
        <w:tc>
          <w:tcPr>
            <w:tcW w:w="3220" w:type="dxa"/>
            <w:tcBorders>
              <w:top w:val="single" w:sz="8" w:space="0" w:color="000000"/>
              <w:left w:val="single" w:sz="4" w:space="0" w:color="000000"/>
              <w:bottom w:val="single" w:sz="4" w:space="0" w:color="000000"/>
              <w:right w:val="single" w:sz="8" w:space="0" w:color="000000"/>
            </w:tcBorders>
            <w:shd w:val="clear" w:color="auto" w:fill="C0C0C0"/>
          </w:tcPr>
          <w:p w14:paraId="304E2E3F" w14:textId="77777777" w:rsidR="008C095A" w:rsidRPr="00FF37B5" w:rsidRDefault="008C095A" w:rsidP="008C095A">
            <w:pPr>
              <w:snapToGrid w:val="0"/>
              <w:ind w:right="-70"/>
              <w:jc w:val="center"/>
              <w:rPr>
                <w:rFonts w:ascii="Georgia" w:hAnsi="Georgia"/>
                <w:b/>
                <w:bCs/>
                <w:sz w:val="18"/>
                <w:szCs w:val="18"/>
              </w:rPr>
            </w:pPr>
            <w:r w:rsidRPr="00FF37B5">
              <w:rPr>
                <w:rFonts w:ascii="Georgia" w:hAnsi="Georgia"/>
                <w:b/>
                <w:bCs/>
                <w:sz w:val="18"/>
                <w:szCs w:val="18"/>
              </w:rPr>
              <w:t>E-mail</w:t>
            </w:r>
          </w:p>
        </w:tc>
      </w:tr>
      <w:tr w:rsidR="004A264D" w:rsidRPr="00FF37B5" w14:paraId="2B844BB1" w14:textId="77777777" w:rsidTr="002720FF">
        <w:trPr>
          <w:trHeight w:val="326"/>
        </w:trPr>
        <w:tc>
          <w:tcPr>
            <w:tcW w:w="2700" w:type="dxa"/>
            <w:tcBorders>
              <w:top w:val="single" w:sz="4" w:space="0" w:color="000000"/>
              <w:left w:val="single" w:sz="8" w:space="0" w:color="000000"/>
              <w:bottom w:val="single" w:sz="4" w:space="0" w:color="000000"/>
            </w:tcBorders>
            <w:shd w:val="clear" w:color="auto" w:fill="auto"/>
          </w:tcPr>
          <w:p w14:paraId="3434A3AE" w14:textId="4AF5D509"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62781F8D" w14:textId="4FD71EEB"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355F6028" w14:textId="046D9E24"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6F8A2A5" w14:textId="6BB3AB78" w:rsidR="004A264D" w:rsidRPr="00FF37B5" w:rsidRDefault="004A264D" w:rsidP="004A264D">
            <w:pPr>
              <w:snapToGrid w:val="0"/>
              <w:jc w:val="center"/>
              <w:rPr>
                <w:rFonts w:ascii="Georgia" w:hAnsi="Georgia"/>
                <w:sz w:val="18"/>
                <w:szCs w:val="18"/>
                <w:shd w:val="clear" w:color="auto" w:fill="FFFF00"/>
              </w:rPr>
            </w:pPr>
            <w:r w:rsidRPr="008C095A">
              <w:rPr>
                <w:rFonts w:ascii="Georgia" w:eastAsia="Calibri" w:hAnsi="Georgia" w:cs="Times New Roman"/>
                <w:noProof/>
                <w:sz w:val="22"/>
                <w:szCs w:val="22"/>
                <w:highlight w:val="yellow"/>
              </w:rPr>
              <w:t>[●]</w:t>
            </w:r>
          </w:p>
        </w:tc>
      </w:tr>
      <w:tr w:rsidR="004A264D" w:rsidRPr="00FF37B5" w14:paraId="1FC38CBC" w14:textId="77777777" w:rsidTr="00A8416D">
        <w:trPr>
          <w:trHeight w:val="326"/>
        </w:trPr>
        <w:tc>
          <w:tcPr>
            <w:tcW w:w="2700" w:type="dxa"/>
            <w:tcBorders>
              <w:top w:val="single" w:sz="4" w:space="0" w:color="000000"/>
              <w:left w:val="single" w:sz="8" w:space="0" w:color="000000"/>
              <w:bottom w:val="single" w:sz="4" w:space="0" w:color="000000"/>
            </w:tcBorders>
            <w:shd w:val="clear" w:color="auto" w:fill="auto"/>
          </w:tcPr>
          <w:p w14:paraId="0D587E2D" w14:textId="3864C351"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2520" w:type="dxa"/>
            <w:tcBorders>
              <w:top w:val="single" w:sz="4" w:space="0" w:color="000000"/>
              <w:left w:val="single" w:sz="4" w:space="0" w:color="000000"/>
              <w:bottom w:val="single" w:sz="4" w:space="0" w:color="000000"/>
            </w:tcBorders>
            <w:shd w:val="clear" w:color="auto" w:fill="auto"/>
          </w:tcPr>
          <w:p w14:paraId="16ED32A8" w14:textId="0CA5D491"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1620" w:type="dxa"/>
            <w:tcBorders>
              <w:top w:val="single" w:sz="4" w:space="0" w:color="000000"/>
              <w:left w:val="single" w:sz="4" w:space="0" w:color="000000"/>
              <w:bottom w:val="single" w:sz="4" w:space="0" w:color="000000"/>
            </w:tcBorders>
            <w:shd w:val="clear" w:color="auto" w:fill="auto"/>
            <w:vAlign w:val="center"/>
          </w:tcPr>
          <w:p w14:paraId="24BD1440" w14:textId="50D885DB" w:rsidR="004A264D" w:rsidRPr="00FF37B5" w:rsidRDefault="004A264D" w:rsidP="004A264D">
            <w:pPr>
              <w:pStyle w:val="BodyText24"/>
              <w:widowControl w:val="0"/>
              <w:tabs>
                <w:tab w:val="clear" w:pos="2835"/>
              </w:tabs>
              <w:suppressAutoHyphens w:val="0"/>
              <w:overflowPunct/>
              <w:autoSpaceDE/>
              <w:snapToGrid w:val="0"/>
              <w:textAlignment w:val="auto"/>
              <w:rPr>
                <w:rFonts w:ascii="Georgia" w:hAnsi="Georgia"/>
                <w:sz w:val="18"/>
                <w:szCs w:val="18"/>
                <w:shd w:val="clear" w:color="auto" w:fill="FFFF00"/>
              </w:rPr>
            </w:pPr>
            <w:r w:rsidRPr="008C095A">
              <w:rPr>
                <w:rFonts w:ascii="Georgia" w:eastAsia="Calibri" w:hAnsi="Georgia"/>
                <w:noProof/>
                <w:sz w:val="22"/>
                <w:szCs w:val="22"/>
                <w:highlight w:val="yellow"/>
              </w:rPr>
              <w:t>[●]</w:t>
            </w:r>
          </w:p>
        </w:tc>
        <w:tc>
          <w:tcPr>
            <w:tcW w:w="3220"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BE9E17" w14:textId="1D9411D4" w:rsidR="004A264D" w:rsidRPr="00FF37B5" w:rsidRDefault="004A264D" w:rsidP="004A264D">
            <w:pPr>
              <w:snapToGrid w:val="0"/>
              <w:jc w:val="center"/>
              <w:rPr>
                <w:rFonts w:ascii="Georgia" w:hAnsi="Georgia"/>
                <w:sz w:val="18"/>
                <w:szCs w:val="18"/>
                <w:shd w:val="clear" w:color="auto" w:fill="FFFF00"/>
              </w:rPr>
            </w:pPr>
            <w:r w:rsidRPr="008C095A">
              <w:rPr>
                <w:rFonts w:ascii="Georgia" w:eastAsia="Calibri" w:hAnsi="Georgia" w:cs="Times New Roman"/>
                <w:noProof/>
                <w:sz w:val="22"/>
                <w:szCs w:val="22"/>
                <w:highlight w:val="yellow"/>
              </w:rPr>
              <w:t>[●]</w:t>
            </w:r>
          </w:p>
        </w:tc>
      </w:tr>
    </w:tbl>
    <w:p w14:paraId="2BFABA80" w14:textId="77777777" w:rsidR="008C095A" w:rsidRPr="00FF37B5" w:rsidRDefault="008C095A" w:rsidP="008C095A">
      <w:pPr>
        <w:pStyle w:val="RubrikazkladnChar"/>
        <w:widowControl w:val="0"/>
        <w:suppressAutoHyphens w:val="0"/>
        <w:rPr>
          <w:rFonts w:ascii="Georgia" w:hAnsi="Georgia"/>
          <w:sz w:val="18"/>
          <w:szCs w:val="18"/>
        </w:rPr>
      </w:pPr>
    </w:p>
    <w:p w14:paraId="694B88DB" w14:textId="77777777" w:rsidR="00382784" w:rsidRPr="00FF37B5" w:rsidRDefault="00382784" w:rsidP="00382784">
      <w:pPr>
        <w:pStyle w:val="ListParagraph"/>
        <w:numPr>
          <w:ilvl w:val="0"/>
          <w:numId w:val="18"/>
        </w:numPr>
        <w:ind w:left="567" w:hanging="567"/>
        <w:jc w:val="both"/>
        <w:rPr>
          <w:rFonts w:ascii="Georgia" w:hAnsi="Georgia"/>
          <w:b/>
          <w:sz w:val="18"/>
          <w:szCs w:val="18"/>
        </w:rPr>
      </w:pPr>
      <w:r w:rsidRPr="00FF37B5">
        <w:rPr>
          <w:rFonts w:ascii="Georgia" w:hAnsi="Georgia"/>
          <w:b/>
          <w:sz w:val="18"/>
          <w:szCs w:val="18"/>
        </w:rPr>
        <w:t>Splnomocnenci pre zasielanie fakturačných dát</w:t>
      </w:r>
    </w:p>
    <w:p w14:paraId="1C37F4DE" w14:textId="77777777" w:rsidR="00382784" w:rsidRPr="00FF37B5" w:rsidRDefault="00382784" w:rsidP="00382784">
      <w:pPr>
        <w:pStyle w:val="ListParagraph"/>
        <w:ind w:left="567"/>
        <w:jc w:val="both"/>
        <w:rPr>
          <w:rFonts w:ascii="Georgia" w:hAnsi="Georgia"/>
          <w:b/>
          <w:sz w:val="18"/>
          <w:szCs w:val="18"/>
        </w:rPr>
      </w:pPr>
    </w:p>
    <w:p w14:paraId="7F85D513" w14:textId="0757C2F7" w:rsidR="00382784" w:rsidRPr="00FF37B5" w:rsidRDefault="00382784" w:rsidP="00382784">
      <w:pPr>
        <w:jc w:val="both"/>
        <w:rPr>
          <w:rFonts w:ascii="Georgia" w:hAnsi="Georgia"/>
          <w:sz w:val="18"/>
          <w:szCs w:val="18"/>
        </w:rPr>
      </w:pPr>
      <w:r w:rsidRPr="00FF37B5">
        <w:rPr>
          <w:rFonts w:ascii="Georgia" w:hAnsi="Georgia"/>
          <w:sz w:val="18"/>
          <w:szCs w:val="18"/>
        </w:rPr>
        <w:t>Na strane Prevádzkovateľa:</w:t>
      </w:r>
    </w:p>
    <w:tbl>
      <w:tblPr>
        <w:tblStyle w:val="TableGrid"/>
        <w:tblW w:w="10060" w:type="dxa"/>
        <w:tblLook w:val="04A0" w:firstRow="1" w:lastRow="0" w:firstColumn="1" w:lastColumn="0" w:noHBand="0" w:noVBand="1"/>
      </w:tblPr>
      <w:tblGrid>
        <w:gridCol w:w="2689"/>
        <w:gridCol w:w="2551"/>
        <w:gridCol w:w="1559"/>
        <w:gridCol w:w="3261"/>
      </w:tblGrid>
      <w:tr w:rsidR="00382784" w:rsidRPr="00FF37B5" w14:paraId="0CF9291F" w14:textId="77777777" w:rsidTr="00382784">
        <w:trPr>
          <w:trHeight w:val="343"/>
        </w:trPr>
        <w:tc>
          <w:tcPr>
            <w:tcW w:w="2689" w:type="dxa"/>
            <w:shd w:val="clear" w:color="auto" w:fill="A5A5A5" w:themeFill="accent3"/>
          </w:tcPr>
          <w:p w14:paraId="10A8F57D" w14:textId="16E8F5ED" w:rsidR="00382784" w:rsidRPr="00FF37B5" w:rsidRDefault="00382784" w:rsidP="00382784">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Funkcia</w:t>
            </w:r>
          </w:p>
        </w:tc>
        <w:tc>
          <w:tcPr>
            <w:tcW w:w="2551" w:type="dxa"/>
            <w:shd w:val="clear" w:color="auto" w:fill="A5A5A5" w:themeFill="accent3"/>
          </w:tcPr>
          <w:p w14:paraId="3CDE7222" w14:textId="6A495DAC" w:rsidR="00382784" w:rsidRPr="00FF37B5" w:rsidRDefault="00382784" w:rsidP="00382784">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Meno</w:t>
            </w:r>
          </w:p>
        </w:tc>
        <w:tc>
          <w:tcPr>
            <w:tcW w:w="1559" w:type="dxa"/>
            <w:shd w:val="clear" w:color="auto" w:fill="A5A5A5" w:themeFill="accent3"/>
          </w:tcPr>
          <w:p w14:paraId="3CCD6542" w14:textId="392C43E4" w:rsidR="00382784" w:rsidRPr="00FF37B5" w:rsidRDefault="00382784" w:rsidP="00382784">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Telefón/fax</w:t>
            </w:r>
          </w:p>
        </w:tc>
        <w:tc>
          <w:tcPr>
            <w:tcW w:w="3261" w:type="dxa"/>
            <w:shd w:val="clear" w:color="auto" w:fill="A5A5A5" w:themeFill="accent3"/>
          </w:tcPr>
          <w:p w14:paraId="2EB265D3" w14:textId="01E57980" w:rsidR="00382784" w:rsidRPr="00FF37B5" w:rsidRDefault="00382784" w:rsidP="00382784">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E-mail</w:t>
            </w:r>
          </w:p>
        </w:tc>
      </w:tr>
      <w:tr w:rsidR="004A264D" w:rsidRPr="00FF37B5" w14:paraId="2224981F" w14:textId="77777777" w:rsidTr="00C26359">
        <w:trPr>
          <w:trHeight w:val="277"/>
        </w:trPr>
        <w:tc>
          <w:tcPr>
            <w:tcW w:w="2689" w:type="dxa"/>
          </w:tcPr>
          <w:p w14:paraId="4DAB3917" w14:textId="36863A62"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2551" w:type="dxa"/>
          </w:tcPr>
          <w:p w14:paraId="3CBA155A" w14:textId="36514AC1"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1559" w:type="dxa"/>
            <w:vAlign w:val="center"/>
          </w:tcPr>
          <w:p w14:paraId="49D1EA0C" w14:textId="08D8126F"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3261" w:type="dxa"/>
            <w:vAlign w:val="center"/>
          </w:tcPr>
          <w:p w14:paraId="150CABB9" w14:textId="3356392C"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r>
      <w:tr w:rsidR="004A264D" w:rsidRPr="00FF37B5" w14:paraId="47A5A4E7" w14:textId="77777777" w:rsidTr="004A264D">
        <w:trPr>
          <w:trHeight w:val="282"/>
        </w:trPr>
        <w:tc>
          <w:tcPr>
            <w:tcW w:w="2689" w:type="dxa"/>
          </w:tcPr>
          <w:p w14:paraId="0DDC2601" w14:textId="77777777" w:rsidR="004A264D"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2551" w:type="dxa"/>
          </w:tcPr>
          <w:p w14:paraId="51AA9FBF" w14:textId="77777777" w:rsidR="004A264D"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1559" w:type="dxa"/>
          </w:tcPr>
          <w:p w14:paraId="19BF42BF" w14:textId="77777777" w:rsidR="004A264D" w:rsidRPr="00FF37B5" w:rsidRDefault="004A264D" w:rsidP="00AC429A">
            <w:pPr>
              <w:pStyle w:val="BodyText24"/>
              <w:widowControl w:val="0"/>
              <w:tabs>
                <w:tab w:val="clear" w:pos="2835"/>
              </w:tabs>
              <w:overflowPunct/>
              <w:autoSpaceDE/>
              <w:snapToGrid w:val="0"/>
              <w:textAlignment w:val="auto"/>
              <w:rPr>
                <w:rFonts w:ascii="Georgia" w:hAnsi="Georgia"/>
                <w:sz w:val="18"/>
                <w:szCs w:val="18"/>
              </w:rPr>
            </w:pPr>
            <w:r w:rsidRPr="008C095A">
              <w:rPr>
                <w:rFonts w:ascii="Georgia" w:eastAsia="Calibri" w:hAnsi="Georgia"/>
                <w:noProof/>
                <w:sz w:val="22"/>
                <w:szCs w:val="22"/>
                <w:highlight w:val="yellow"/>
              </w:rPr>
              <w:t>[●]</w:t>
            </w:r>
          </w:p>
        </w:tc>
        <w:tc>
          <w:tcPr>
            <w:tcW w:w="3261" w:type="dxa"/>
          </w:tcPr>
          <w:p w14:paraId="5970637D" w14:textId="77777777" w:rsidR="004A264D" w:rsidRPr="00FF37B5" w:rsidRDefault="004A264D" w:rsidP="00AC429A">
            <w:pPr>
              <w:snapToGrid w:val="0"/>
              <w:rPr>
                <w:rFonts w:ascii="Georgia" w:hAnsi="Georgia"/>
                <w:sz w:val="18"/>
                <w:szCs w:val="18"/>
              </w:rPr>
            </w:pPr>
            <w:r w:rsidRPr="008C095A">
              <w:rPr>
                <w:rFonts w:ascii="Georgia" w:eastAsia="Calibri" w:hAnsi="Georgia" w:cs="Times New Roman"/>
                <w:noProof/>
                <w:sz w:val="22"/>
                <w:szCs w:val="22"/>
                <w:highlight w:val="yellow"/>
              </w:rPr>
              <w:t>[●]</w:t>
            </w:r>
          </w:p>
        </w:tc>
      </w:tr>
    </w:tbl>
    <w:p w14:paraId="1A696FBE" w14:textId="77777777" w:rsidR="004C7F64" w:rsidRPr="00FF37B5" w:rsidRDefault="004C7F64" w:rsidP="00382784">
      <w:pPr>
        <w:jc w:val="both"/>
        <w:rPr>
          <w:rFonts w:ascii="Georgia" w:hAnsi="Georgia"/>
          <w:sz w:val="18"/>
          <w:szCs w:val="18"/>
        </w:rPr>
      </w:pPr>
    </w:p>
    <w:p w14:paraId="5DE4B7BF" w14:textId="7A90A727" w:rsidR="00382784" w:rsidRPr="00FF37B5" w:rsidRDefault="00382784" w:rsidP="00382784">
      <w:pPr>
        <w:jc w:val="both"/>
        <w:rPr>
          <w:rFonts w:ascii="Georgia" w:hAnsi="Georgia"/>
          <w:sz w:val="18"/>
          <w:szCs w:val="18"/>
        </w:rPr>
      </w:pPr>
      <w:r w:rsidRPr="00FF37B5">
        <w:rPr>
          <w:rFonts w:ascii="Georgia" w:hAnsi="Georgia"/>
          <w:sz w:val="18"/>
          <w:szCs w:val="18"/>
        </w:rPr>
        <w:t>Na strane Dodávateľa</w:t>
      </w:r>
    </w:p>
    <w:tbl>
      <w:tblPr>
        <w:tblStyle w:val="TableGrid"/>
        <w:tblW w:w="10060" w:type="dxa"/>
        <w:tblLook w:val="04A0" w:firstRow="1" w:lastRow="0" w:firstColumn="1" w:lastColumn="0" w:noHBand="0" w:noVBand="1"/>
      </w:tblPr>
      <w:tblGrid>
        <w:gridCol w:w="2689"/>
        <w:gridCol w:w="2551"/>
        <w:gridCol w:w="1559"/>
        <w:gridCol w:w="3261"/>
      </w:tblGrid>
      <w:tr w:rsidR="00382784" w:rsidRPr="00FF37B5" w14:paraId="556ADCFF" w14:textId="77777777" w:rsidTr="00AC429A">
        <w:trPr>
          <w:trHeight w:val="343"/>
        </w:trPr>
        <w:tc>
          <w:tcPr>
            <w:tcW w:w="2689" w:type="dxa"/>
            <w:shd w:val="clear" w:color="auto" w:fill="A5A5A5" w:themeFill="accent3"/>
          </w:tcPr>
          <w:p w14:paraId="05215F65" w14:textId="77777777" w:rsidR="00382784" w:rsidRPr="00FF37B5" w:rsidRDefault="00382784" w:rsidP="00AC429A">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Funkcia</w:t>
            </w:r>
          </w:p>
        </w:tc>
        <w:tc>
          <w:tcPr>
            <w:tcW w:w="2551" w:type="dxa"/>
            <w:shd w:val="clear" w:color="auto" w:fill="A5A5A5" w:themeFill="accent3"/>
          </w:tcPr>
          <w:p w14:paraId="6C554D8E" w14:textId="77777777" w:rsidR="00382784" w:rsidRPr="00FF37B5" w:rsidRDefault="00382784" w:rsidP="00AC429A">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Meno</w:t>
            </w:r>
          </w:p>
        </w:tc>
        <w:tc>
          <w:tcPr>
            <w:tcW w:w="1559" w:type="dxa"/>
            <w:shd w:val="clear" w:color="auto" w:fill="A5A5A5" w:themeFill="accent3"/>
          </w:tcPr>
          <w:p w14:paraId="1F8D2356" w14:textId="77777777" w:rsidR="00382784" w:rsidRPr="00FF37B5" w:rsidRDefault="00382784" w:rsidP="00AC429A">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Telefón/fax</w:t>
            </w:r>
          </w:p>
        </w:tc>
        <w:tc>
          <w:tcPr>
            <w:tcW w:w="3261" w:type="dxa"/>
            <w:shd w:val="clear" w:color="auto" w:fill="A5A5A5" w:themeFill="accent3"/>
          </w:tcPr>
          <w:p w14:paraId="04914E06" w14:textId="77777777" w:rsidR="00382784" w:rsidRPr="00FF37B5" w:rsidRDefault="00382784" w:rsidP="00AC429A">
            <w:pPr>
              <w:pStyle w:val="RubrikazkladnChar"/>
              <w:widowControl w:val="0"/>
              <w:suppressAutoHyphens w:val="0"/>
              <w:jc w:val="center"/>
              <w:rPr>
                <w:rFonts w:ascii="Georgia" w:hAnsi="Georgia"/>
                <w:sz w:val="18"/>
                <w:szCs w:val="18"/>
              </w:rPr>
            </w:pPr>
            <w:r w:rsidRPr="00FF37B5">
              <w:rPr>
                <w:rFonts w:ascii="Georgia" w:hAnsi="Georgia"/>
                <w:b/>
                <w:bCs/>
                <w:caps w:val="0"/>
                <w:sz w:val="18"/>
                <w:szCs w:val="18"/>
              </w:rPr>
              <w:t>E-mail</w:t>
            </w:r>
          </w:p>
        </w:tc>
      </w:tr>
      <w:tr w:rsidR="004A264D" w:rsidRPr="00FF37B5" w14:paraId="1A141FD6" w14:textId="77777777" w:rsidTr="00AC429A">
        <w:trPr>
          <w:trHeight w:val="277"/>
        </w:trPr>
        <w:tc>
          <w:tcPr>
            <w:tcW w:w="2689" w:type="dxa"/>
          </w:tcPr>
          <w:p w14:paraId="7FAD11E7" w14:textId="26231734"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2551" w:type="dxa"/>
          </w:tcPr>
          <w:p w14:paraId="2D94C102" w14:textId="03C22388"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1559" w:type="dxa"/>
            <w:vAlign w:val="center"/>
          </w:tcPr>
          <w:p w14:paraId="3EBD2765" w14:textId="45BCB443"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3261" w:type="dxa"/>
            <w:vAlign w:val="center"/>
          </w:tcPr>
          <w:p w14:paraId="799D13F9" w14:textId="36190095"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r>
      <w:tr w:rsidR="004A264D" w:rsidRPr="00FF37B5" w14:paraId="306B5395" w14:textId="77777777" w:rsidTr="000D6091">
        <w:trPr>
          <w:trHeight w:val="267"/>
        </w:trPr>
        <w:tc>
          <w:tcPr>
            <w:tcW w:w="2689" w:type="dxa"/>
          </w:tcPr>
          <w:p w14:paraId="11160945" w14:textId="6CA1897B"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2551" w:type="dxa"/>
          </w:tcPr>
          <w:p w14:paraId="156E5C35" w14:textId="0C241265"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1559" w:type="dxa"/>
            <w:vAlign w:val="center"/>
          </w:tcPr>
          <w:p w14:paraId="45D42350" w14:textId="5EE276F2"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c>
          <w:tcPr>
            <w:tcW w:w="3261" w:type="dxa"/>
            <w:vAlign w:val="center"/>
          </w:tcPr>
          <w:p w14:paraId="765B8788" w14:textId="30F9FBFB" w:rsidR="004A264D" w:rsidRPr="00FF37B5" w:rsidRDefault="004A264D" w:rsidP="004A264D">
            <w:pPr>
              <w:pStyle w:val="RubrikazkladnChar"/>
              <w:widowControl w:val="0"/>
              <w:suppressAutoHyphens w:val="0"/>
              <w:rPr>
                <w:rFonts w:ascii="Georgia" w:hAnsi="Georgia"/>
                <w:sz w:val="18"/>
                <w:szCs w:val="18"/>
              </w:rPr>
            </w:pPr>
            <w:r w:rsidRPr="008C095A">
              <w:rPr>
                <w:rFonts w:ascii="Georgia" w:eastAsia="Calibri" w:hAnsi="Georgia"/>
                <w:noProof/>
                <w:sz w:val="22"/>
                <w:szCs w:val="22"/>
                <w:highlight w:val="yellow"/>
              </w:rPr>
              <w:t>[●]</w:t>
            </w:r>
          </w:p>
        </w:tc>
      </w:tr>
    </w:tbl>
    <w:p w14:paraId="03523E01" w14:textId="77777777" w:rsidR="00382784" w:rsidRPr="00FF37B5" w:rsidRDefault="00382784" w:rsidP="008C095A">
      <w:pPr>
        <w:pStyle w:val="RubrikazkladnChar"/>
        <w:widowControl w:val="0"/>
        <w:suppressAutoHyphens w:val="0"/>
        <w:rPr>
          <w:rFonts w:ascii="Georgia" w:hAnsi="Georgia"/>
          <w:sz w:val="18"/>
          <w:szCs w:val="18"/>
        </w:rPr>
      </w:pPr>
    </w:p>
    <w:p w14:paraId="49BC029E" w14:textId="77777777" w:rsidR="008C095A" w:rsidRDefault="008C095A">
      <w:pPr>
        <w:rPr>
          <w:rFonts w:ascii="Georgia" w:hAnsi="Georgia"/>
          <w:sz w:val="18"/>
          <w:szCs w:val="18"/>
        </w:rPr>
      </w:pPr>
    </w:p>
    <w:p w14:paraId="361E587F" w14:textId="77777777" w:rsidR="00194914" w:rsidRDefault="00194914">
      <w:pPr>
        <w:rPr>
          <w:rFonts w:ascii="Georgia" w:hAnsi="Georgia"/>
          <w:sz w:val="18"/>
          <w:szCs w:val="18"/>
        </w:rPr>
      </w:pPr>
    </w:p>
    <w:p w14:paraId="337728DB" w14:textId="4A88EF18" w:rsidR="00C01244" w:rsidRPr="00FF37B5" w:rsidRDefault="00C01244" w:rsidP="00CC0370">
      <w:pPr>
        <w:tabs>
          <w:tab w:val="left" w:pos="1300"/>
        </w:tabs>
        <w:ind w:right="-181"/>
        <w:jc w:val="center"/>
        <w:rPr>
          <w:rFonts w:ascii="Georgia" w:hAnsi="Georgia"/>
          <w:b/>
          <w:bCs/>
          <w:sz w:val="22"/>
          <w:szCs w:val="22"/>
        </w:rPr>
      </w:pPr>
      <w:r w:rsidRPr="00FF37B5">
        <w:rPr>
          <w:rFonts w:ascii="Georgia" w:hAnsi="Georgia"/>
          <w:b/>
          <w:bCs/>
          <w:sz w:val="22"/>
          <w:szCs w:val="22"/>
        </w:rPr>
        <w:lastRenderedPageBreak/>
        <w:t>Príloha č.</w:t>
      </w:r>
      <w:r>
        <w:rPr>
          <w:rFonts w:ascii="Georgia" w:hAnsi="Georgia"/>
          <w:b/>
          <w:bCs/>
          <w:sz w:val="22"/>
          <w:szCs w:val="22"/>
        </w:rPr>
        <w:t>3</w:t>
      </w:r>
      <w:r w:rsidRPr="00FF37B5">
        <w:rPr>
          <w:rFonts w:ascii="Georgia" w:hAnsi="Georgia"/>
          <w:b/>
          <w:bCs/>
          <w:sz w:val="22"/>
          <w:szCs w:val="22"/>
        </w:rPr>
        <w:t xml:space="preserve">: </w:t>
      </w:r>
      <w:r>
        <w:rPr>
          <w:rFonts w:ascii="Georgia" w:hAnsi="Georgia"/>
          <w:b/>
          <w:bCs/>
          <w:sz w:val="22"/>
          <w:szCs w:val="22"/>
        </w:rPr>
        <w:t>ROZPIS PREDDAVKOV</w:t>
      </w:r>
    </w:p>
    <w:p w14:paraId="358F3121" w14:textId="77777777" w:rsidR="00C01244" w:rsidRDefault="00C01244">
      <w:pPr>
        <w:rPr>
          <w:rFonts w:ascii="Georgia" w:hAnsi="Georgia"/>
          <w:sz w:val="18"/>
          <w:szCs w:val="18"/>
        </w:rPr>
      </w:pPr>
    </w:p>
    <w:p w14:paraId="52BA0DCE" w14:textId="77777777" w:rsidR="00BA190E" w:rsidRDefault="00BA190E">
      <w:pPr>
        <w:rPr>
          <w:rFonts w:ascii="Georgia" w:hAnsi="Georgia"/>
          <w:sz w:val="18"/>
          <w:szCs w:val="18"/>
        </w:rPr>
      </w:pPr>
    </w:p>
    <w:p w14:paraId="62BA8954" w14:textId="77777777" w:rsidR="00BA190E" w:rsidRDefault="00BA190E">
      <w:pPr>
        <w:rPr>
          <w:rFonts w:ascii="Georgia" w:hAnsi="Georgia"/>
          <w:sz w:val="18"/>
          <w:szCs w:val="18"/>
        </w:rPr>
      </w:pPr>
    </w:p>
    <w:p w14:paraId="06FEC493" w14:textId="7021EBA0" w:rsidR="00BA190E" w:rsidRDefault="00BA190E">
      <w:pPr>
        <w:rPr>
          <w:rFonts w:ascii="Georgia" w:hAnsi="Georgia"/>
          <w:sz w:val="18"/>
          <w:szCs w:val="18"/>
        </w:rPr>
      </w:pPr>
      <w:r>
        <w:rPr>
          <w:rFonts w:ascii="Georgia" w:hAnsi="Georgia"/>
          <w:sz w:val="18"/>
          <w:szCs w:val="18"/>
        </w:rPr>
        <w:t>Rozpis mesačných Preddavkov:</w:t>
      </w:r>
    </w:p>
    <w:p w14:paraId="1CDA72AE" w14:textId="77777777" w:rsidR="00BA190E" w:rsidRDefault="00BA190E">
      <w:pPr>
        <w:rPr>
          <w:rFonts w:ascii="Georgia" w:hAnsi="Georgia"/>
          <w:sz w:val="18"/>
          <w:szCs w:val="18"/>
        </w:rPr>
      </w:pPr>
    </w:p>
    <w:tbl>
      <w:tblPr>
        <w:tblStyle w:val="TableGrid"/>
        <w:tblW w:w="0" w:type="auto"/>
        <w:tblLook w:val="04A0" w:firstRow="1" w:lastRow="0" w:firstColumn="1" w:lastColumn="0" w:noHBand="0" w:noVBand="1"/>
      </w:tblPr>
      <w:tblGrid>
        <w:gridCol w:w="2263"/>
        <w:gridCol w:w="4253"/>
        <w:gridCol w:w="1984"/>
      </w:tblGrid>
      <w:tr w:rsidR="00BA190E" w14:paraId="0FB38F55" w14:textId="77777777" w:rsidTr="00CC0370">
        <w:tc>
          <w:tcPr>
            <w:tcW w:w="2263" w:type="dxa"/>
            <w:shd w:val="clear" w:color="auto" w:fill="BFBFBF" w:themeFill="background1" w:themeFillShade="BF"/>
          </w:tcPr>
          <w:p w14:paraId="1278515E" w14:textId="3A03792F" w:rsidR="00BA190E" w:rsidRPr="00CC0370" w:rsidRDefault="006B06C4">
            <w:pPr>
              <w:rPr>
                <w:rFonts w:ascii="Georgia" w:hAnsi="Georgia"/>
                <w:b/>
                <w:bCs/>
                <w:sz w:val="18"/>
                <w:szCs w:val="18"/>
              </w:rPr>
            </w:pPr>
            <w:r>
              <w:rPr>
                <w:rFonts w:ascii="Georgia" w:hAnsi="Georgia"/>
                <w:b/>
                <w:bCs/>
                <w:sz w:val="18"/>
                <w:szCs w:val="18"/>
              </w:rPr>
              <w:t>Fakturačné o</w:t>
            </w:r>
            <w:r w:rsidR="00BA190E" w:rsidRPr="00CC0370">
              <w:rPr>
                <w:rFonts w:ascii="Georgia" w:hAnsi="Georgia"/>
                <w:b/>
                <w:bCs/>
                <w:sz w:val="18"/>
                <w:szCs w:val="18"/>
              </w:rPr>
              <w:t>bdobie:</w:t>
            </w:r>
          </w:p>
        </w:tc>
        <w:tc>
          <w:tcPr>
            <w:tcW w:w="4253" w:type="dxa"/>
            <w:shd w:val="clear" w:color="auto" w:fill="BFBFBF" w:themeFill="background1" w:themeFillShade="BF"/>
          </w:tcPr>
          <w:p w14:paraId="2CD638CC" w14:textId="00C72435" w:rsidR="00BA190E" w:rsidRPr="00CC0370" w:rsidRDefault="00BA190E">
            <w:pPr>
              <w:rPr>
                <w:rFonts w:ascii="Georgia" w:hAnsi="Georgia"/>
                <w:b/>
                <w:bCs/>
                <w:sz w:val="18"/>
                <w:szCs w:val="18"/>
              </w:rPr>
            </w:pPr>
            <w:r w:rsidRPr="00CC0370">
              <w:rPr>
                <w:rFonts w:ascii="Georgia" w:hAnsi="Georgia"/>
                <w:b/>
                <w:bCs/>
                <w:sz w:val="18"/>
                <w:szCs w:val="18"/>
              </w:rPr>
              <w:t>Dátum splatnosti</w:t>
            </w:r>
            <w:r>
              <w:rPr>
                <w:rFonts w:ascii="Georgia" w:hAnsi="Georgia"/>
                <w:b/>
                <w:bCs/>
                <w:sz w:val="18"/>
                <w:szCs w:val="18"/>
              </w:rPr>
              <w:t xml:space="preserve"> </w:t>
            </w:r>
            <w:r w:rsidRPr="00CC0370">
              <w:rPr>
                <w:rFonts w:ascii="Georgia" w:hAnsi="Georgia"/>
                <w:b/>
                <w:bCs/>
                <w:sz w:val="18"/>
                <w:szCs w:val="18"/>
              </w:rPr>
              <w:t>Preddavku:</w:t>
            </w:r>
          </w:p>
        </w:tc>
        <w:tc>
          <w:tcPr>
            <w:tcW w:w="1984" w:type="dxa"/>
            <w:shd w:val="clear" w:color="auto" w:fill="BFBFBF" w:themeFill="background1" w:themeFillShade="BF"/>
          </w:tcPr>
          <w:p w14:paraId="314DC60C" w14:textId="4EA10047" w:rsidR="00BA190E" w:rsidRPr="00CC0370" w:rsidRDefault="00BA190E">
            <w:pPr>
              <w:rPr>
                <w:rFonts w:ascii="Georgia" w:hAnsi="Georgia"/>
                <w:b/>
                <w:bCs/>
                <w:sz w:val="18"/>
                <w:szCs w:val="18"/>
              </w:rPr>
            </w:pPr>
            <w:r w:rsidRPr="00CC0370">
              <w:rPr>
                <w:rFonts w:ascii="Georgia" w:hAnsi="Georgia"/>
                <w:b/>
                <w:bCs/>
                <w:sz w:val="18"/>
                <w:szCs w:val="18"/>
              </w:rPr>
              <w:t>Výška Preddavku:</w:t>
            </w:r>
          </w:p>
        </w:tc>
      </w:tr>
      <w:tr w:rsidR="00BA190E" w14:paraId="6B9A2259" w14:textId="77777777" w:rsidTr="00CC0370">
        <w:tc>
          <w:tcPr>
            <w:tcW w:w="2263" w:type="dxa"/>
          </w:tcPr>
          <w:p w14:paraId="768E629A" w14:textId="2CDCE763" w:rsidR="00BA190E" w:rsidRPr="00BA190E" w:rsidRDefault="00BA190E" w:rsidP="00BA190E">
            <w:pPr>
              <w:rPr>
                <w:rFonts w:ascii="Georgia" w:hAnsi="Georgia"/>
                <w:sz w:val="18"/>
                <w:szCs w:val="18"/>
              </w:rPr>
            </w:pPr>
            <w:r>
              <w:rPr>
                <w:rFonts w:ascii="Georgia" w:hAnsi="Georgia"/>
                <w:sz w:val="18"/>
                <w:szCs w:val="18"/>
              </w:rPr>
              <w:t>1/</w:t>
            </w:r>
            <w:r w:rsidRPr="00BA190E">
              <w:rPr>
                <w:rFonts w:ascii="Georgia" w:hAnsi="Georgia"/>
                <w:sz w:val="18"/>
                <w:szCs w:val="18"/>
              </w:rPr>
              <w:t>2024</w:t>
            </w:r>
          </w:p>
        </w:tc>
        <w:tc>
          <w:tcPr>
            <w:tcW w:w="4253" w:type="dxa"/>
          </w:tcPr>
          <w:p w14:paraId="4F69AD06" w14:textId="3B4EEB1B" w:rsidR="00BA190E" w:rsidRPr="00BA190E" w:rsidRDefault="00BA190E" w:rsidP="00BA190E">
            <w:pPr>
              <w:rPr>
                <w:rFonts w:ascii="Georgia" w:hAnsi="Georgia"/>
                <w:sz w:val="18"/>
                <w:szCs w:val="18"/>
              </w:rPr>
            </w:pPr>
            <w:r w:rsidRPr="00BA190E">
              <w:rPr>
                <w:rFonts w:ascii="Georgia" w:hAnsi="Georgia"/>
                <w:sz w:val="18"/>
                <w:szCs w:val="18"/>
              </w:rPr>
              <w:t>5.1.2024</w:t>
            </w:r>
          </w:p>
        </w:tc>
        <w:tc>
          <w:tcPr>
            <w:tcW w:w="1984" w:type="dxa"/>
          </w:tcPr>
          <w:p w14:paraId="241F9B6B" w14:textId="74722D21"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44711188" w14:textId="77777777" w:rsidTr="00CC0370">
        <w:tc>
          <w:tcPr>
            <w:tcW w:w="2263" w:type="dxa"/>
          </w:tcPr>
          <w:p w14:paraId="13249F4E" w14:textId="48ABA8D9" w:rsidR="00BA190E" w:rsidRPr="00BA190E" w:rsidRDefault="00BA190E" w:rsidP="00BA190E">
            <w:pPr>
              <w:rPr>
                <w:rFonts w:ascii="Georgia" w:hAnsi="Georgia"/>
                <w:sz w:val="18"/>
                <w:szCs w:val="18"/>
              </w:rPr>
            </w:pPr>
            <w:r>
              <w:rPr>
                <w:rFonts w:ascii="Georgia" w:hAnsi="Georgia"/>
                <w:sz w:val="18"/>
                <w:szCs w:val="18"/>
              </w:rPr>
              <w:t>2/</w:t>
            </w:r>
            <w:r w:rsidRPr="00BA190E">
              <w:rPr>
                <w:rFonts w:ascii="Georgia" w:hAnsi="Georgia"/>
                <w:sz w:val="18"/>
                <w:szCs w:val="18"/>
              </w:rPr>
              <w:t>2024</w:t>
            </w:r>
          </w:p>
        </w:tc>
        <w:tc>
          <w:tcPr>
            <w:tcW w:w="4253" w:type="dxa"/>
          </w:tcPr>
          <w:p w14:paraId="7F002742" w14:textId="2D6B71B1" w:rsidR="00BA190E" w:rsidRPr="00BA190E" w:rsidRDefault="00BA190E" w:rsidP="00BA190E">
            <w:pPr>
              <w:rPr>
                <w:rFonts w:ascii="Georgia" w:hAnsi="Georgia"/>
                <w:sz w:val="18"/>
                <w:szCs w:val="18"/>
              </w:rPr>
            </w:pPr>
            <w:r w:rsidRPr="00BA190E">
              <w:rPr>
                <w:rFonts w:ascii="Georgia" w:hAnsi="Georgia"/>
                <w:sz w:val="18"/>
                <w:szCs w:val="18"/>
              </w:rPr>
              <w:t>5.2.2024</w:t>
            </w:r>
          </w:p>
        </w:tc>
        <w:tc>
          <w:tcPr>
            <w:tcW w:w="1984" w:type="dxa"/>
          </w:tcPr>
          <w:p w14:paraId="43EF0A75" w14:textId="5B3A35AF"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7EEC537B" w14:textId="77777777" w:rsidTr="00CC0370">
        <w:tc>
          <w:tcPr>
            <w:tcW w:w="2263" w:type="dxa"/>
          </w:tcPr>
          <w:p w14:paraId="40BA5EE1" w14:textId="16E54E3E" w:rsidR="00BA190E" w:rsidRPr="00BA190E" w:rsidRDefault="00BA190E" w:rsidP="00BA190E">
            <w:pPr>
              <w:rPr>
                <w:rFonts w:ascii="Georgia" w:hAnsi="Georgia"/>
                <w:sz w:val="18"/>
                <w:szCs w:val="18"/>
              </w:rPr>
            </w:pPr>
            <w:r>
              <w:rPr>
                <w:rFonts w:ascii="Georgia" w:hAnsi="Georgia"/>
                <w:sz w:val="18"/>
                <w:szCs w:val="18"/>
              </w:rPr>
              <w:t>3/</w:t>
            </w:r>
            <w:r w:rsidRPr="00BA190E">
              <w:rPr>
                <w:rFonts w:ascii="Georgia" w:hAnsi="Georgia"/>
                <w:sz w:val="18"/>
                <w:szCs w:val="18"/>
              </w:rPr>
              <w:t>2024</w:t>
            </w:r>
          </w:p>
        </w:tc>
        <w:tc>
          <w:tcPr>
            <w:tcW w:w="4253" w:type="dxa"/>
          </w:tcPr>
          <w:p w14:paraId="48D6BAB9" w14:textId="2CB3FDCE" w:rsidR="00BA190E" w:rsidRPr="00BA190E" w:rsidRDefault="00BA190E" w:rsidP="00BA190E">
            <w:pPr>
              <w:rPr>
                <w:rFonts w:ascii="Georgia" w:hAnsi="Georgia"/>
                <w:sz w:val="18"/>
                <w:szCs w:val="18"/>
              </w:rPr>
            </w:pPr>
            <w:r w:rsidRPr="00BA190E">
              <w:rPr>
                <w:rFonts w:ascii="Georgia" w:hAnsi="Georgia"/>
                <w:sz w:val="18"/>
                <w:szCs w:val="18"/>
              </w:rPr>
              <w:t>5.3.2024</w:t>
            </w:r>
          </w:p>
        </w:tc>
        <w:tc>
          <w:tcPr>
            <w:tcW w:w="1984" w:type="dxa"/>
          </w:tcPr>
          <w:p w14:paraId="70C63501" w14:textId="632A6D96"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30D17648" w14:textId="77777777" w:rsidTr="00CC0370">
        <w:tc>
          <w:tcPr>
            <w:tcW w:w="2263" w:type="dxa"/>
          </w:tcPr>
          <w:p w14:paraId="4B4B9A15" w14:textId="6FF1B5F9" w:rsidR="00BA190E" w:rsidRPr="00BA190E" w:rsidRDefault="00BA190E" w:rsidP="00BA190E">
            <w:pPr>
              <w:rPr>
                <w:rFonts w:ascii="Georgia" w:hAnsi="Georgia"/>
                <w:sz w:val="18"/>
                <w:szCs w:val="18"/>
              </w:rPr>
            </w:pPr>
            <w:r>
              <w:rPr>
                <w:rFonts w:ascii="Georgia" w:hAnsi="Georgia"/>
                <w:sz w:val="18"/>
                <w:szCs w:val="18"/>
              </w:rPr>
              <w:t>4/</w:t>
            </w:r>
            <w:r w:rsidRPr="00BA190E">
              <w:rPr>
                <w:rFonts w:ascii="Georgia" w:hAnsi="Georgia"/>
                <w:sz w:val="18"/>
                <w:szCs w:val="18"/>
              </w:rPr>
              <w:t>2024</w:t>
            </w:r>
          </w:p>
        </w:tc>
        <w:tc>
          <w:tcPr>
            <w:tcW w:w="4253" w:type="dxa"/>
          </w:tcPr>
          <w:p w14:paraId="2E62EFF9" w14:textId="3ED8EF84" w:rsidR="00BA190E" w:rsidRPr="00BA190E" w:rsidRDefault="00BA190E" w:rsidP="00BA190E">
            <w:pPr>
              <w:rPr>
                <w:rFonts w:ascii="Georgia" w:hAnsi="Georgia"/>
                <w:sz w:val="18"/>
                <w:szCs w:val="18"/>
              </w:rPr>
            </w:pPr>
            <w:r w:rsidRPr="00BA190E">
              <w:rPr>
                <w:rFonts w:ascii="Georgia" w:hAnsi="Georgia"/>
                <w:sz w:val="18"/>
                <w:szCs w:val="18"/>
              </w:rPr>
              <w:t>5.4.2024</w:t>
            </w:r>
          </w:p>
        </w:tc>
        <w:tc>
          <w:tcPr>
            <w:tcW w:w="1984" w:type="dxa"/>
          </w:tcPr>
          <w:p w14:paraId="249CDCDB" w14:textId="6DBB0CB9"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0D69F9D3" w14:textId="77777777" w:rsidTr="00CC0370">
        <w:tc>
          <w:tcPr>
            <w:tcW w:w="2263" w:type="dxa"/>
          </w:tcPr>
          <w:p w14:paraId="6EB36EE3" w14:textId="0F57366A" w:rsidR="00BA190E" w:rsidRPr="00BA190E" w:rsidRDefault="00BA190E" w:rsidP="00BA190E">
            <w:pPr>
              <w:rPr>
                <w:rFonts w:ascii="Georgia" w:hAnsi="Georgia"/>
                <w:sz w:val="18"/>
                <w:szCs w:val="18"/>
              </w:rPr>
            </w:pPr>
            <w:r>
              <w:rPr>
                <w:rFonts w:ascii="Georgia" w:hAnsi="Georgia"/>
                <w:sz w:val="18"/>
                <w:szCs w:val="18"/>
              </w:rPr>
              <w:t>5/</w:t>
            </w:r>
            <w:r w:rsidRPr="00BA190E">
              <w:rPr>
                <w:rFonts w:ascii="Georgia" w:hAnsi="Georgia"/>
                <w:sz w:val="18"/>
                <w:szCs w:val="18"/>
              </w:rPr>
              <w:t>2024</w:t>
            </w:r>
          </w:p>
        </w:tc>
        <w:tc>
          <w:tcPr>
            <w:tcW w:w="4253" w:type="dxa"/>
          </w:tcPr>
          <w:p w14:paraId="74B1E649" w14:textId="41AC6AD8" w:rsidR="00BA190E" w:rsidRPr="00BA190E" w:rsidRDefault="00BA190E" w:rsidP="00BA190E">
            <w:pPr>
              <w:rPr>
                <w:rFonts w:ascii="Georgia" w:hAnsi="Georgia"/>
                <w:sz w:val="18"/>
                <w:szCs w:val="18"/>
              </w:rPr>
            </w:pPr>
            <w:r w:rsidRPr="00BA190E">
              <w:rPr>
                <w:rFonts w:ascii="Georgia" w:hAnsi="Georgia"/>
                <w:sz w:val="18"/>
                <w:szCs w:val="18"/>
              </w:rPr>
              <w:t>5.52024</w:t>
            </w:r>
          </w:p>
        </w:tc>
        <w:tc>
          <w:tcPr>
            <w:tcW w:w="1984" w:type="dxa"/>
          </w:tcPr>
          <w:p w14:paraId="67DC670B" w14:textId="3BE4115D"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34B16335" w14:textId="77777777" w:rsidTr="00CC0370">
        <w:tc>
          <w:tcPr>
            <w:tcW w:w="2263" w:type="dxa"/>
          </w:tcPr>
          <w:p w14:paraId="35A1CB8D" w14:textId="2CE52324" w:rsidR="00BA190E" w:rsidRPr="00BA190E" w:rsidRDefault="00BA190E" w:rsidP="00BA190E">
            <w:pPr>
              <w:rPr>
                <w:rFonts w:ascii="Georgia" w:hAnsi="Georgia"/>
                <w:sz w:val="18"/>
                <w:szCs w:val="18"/>
              </w:rPr>
            </w:pPr>
            <w:r>
              <w:rPr>
                <w:rFonts w:ascii="Georgia" w:hAnsi="Georgia"/>
                <w:sz w:val="18"/>
                <w:szCs w:val="18"/>
              </w:rPr>
              <w:t>6/</w:t>
            </w:r>
            <w:r w:rsidRPr="00BA190E">
              <w:rPr>
                <w:rFonts w:ascii="Georgia" w:hAnsi="Georgia"/>
                <w:sz w:val="18"/>
                <w:szCs w:val="18"/>
              </w:rPr>
              <w:t>2024</w:t>
            </w:r>
          </w:p>
        </w:tc>
        <w:tc>
          <w:tcPr>
            <w:tcW w:w="4253" w:type="dxa"/>
          </w:tcPr>
          <w:p w14:paraId="1B0AA708" w14:textId="0DBDCC86" w:rsidR="00BA190E" w:rsidRPr="00BA190E" w:rsidRDefault="00BA190E" w:rsidP="00BA190E">
            <w:pPr>
              <w:rPr>
                <w:rFonts w:ascii="Georgia" w:hAnsi="Georgia"/>
                <w:sz w:val="18"/>
                <w:szCs w:val="18"/>
              </w:rPr>
            </w:pPr>
            <w:r w:rsidRPr="00BA190E">
              <w:rPr>
                <w:rFonts w:ascii="Georgia" w:hAnsi="Georgia"/>
                <w:sz w:val="18"/>
                <w:szCs w:val="18"/>
              </w:rPr>
              <w:t>5.6.2024</w:t>
            </w:r>
          </w:p>
        </w:tc>
        <w:tc>
          <w:tcPr>
            <w:tcW w:w="1984" w:type="dxa"/>
          </w:tcPr>
          <w:p w14:paraId="02B6AA56" w14:textId="377AF5E0"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11368903" w14:textId="77777777" w:rsidTr="00CC0370">
        <w:tc>
          <w:tcPr>
            <w:tcW w:w="2263" w:type="dxa"/>
          </w:tcPr>
          <w:p w14:paraId="1437CA6A" w14:textId="303B2EEB" w:rsidR="00BA190E" w:rsidRPr="00BA190E" w:rsidRDefault="00BA190E" w:rsidP="00BA190E">
            <w:pPr>
              <w:rPr>
                <w:rFonts w:ascii="Georgia" w:hAnsi="Georgia"/>
                <w:sz w:val="18"/>
                <w:szCs w:val="18"/>
              </w:rPr>
            </w:pPr>
            <w:r>
              <w:rPr>
                <w:rFonts w:ascii="Georgia" w:hAnsi="Georgia"/>
                <w:sz w:val="18"/>
                <w:szCs w:val="18"/>
              </w:rPr>
              <w:t>7/</w:t>
            </w:r>
            <w:r w:rsidRPr="00BA190E">
              <w:rPr>
                <w:rFonts w:ascii="Georgia" w:hAnsi="Georgia"/>
                <w:sz w:val="18"/>
                <w:szCs w:val="18"/>
              </w:rPr>
              <w:t>2024</w:t>
            </w:r>
          </w:p>
        </w:tc>
        <w:tc>
          <w:tcPr>
            <w:tcW w:w="4253" w:type="dxa"/>
          </w:tcPr>
          <w:p w14:paraId="3B5D0D0A" w14:textId="74BED539" w:rsidR="00BA190E" w:rsidRPr="00BA190E" w:rsidRDefault="00BA190E" w:rsidP="00BA190E">
            <w:pPr>
              <w:rPr>
                <w:rFonts w:ascii="Georgia" w:hAnsi="Georgia"/>
                <w:sz w:val="18"/>
                <w:szCs w:val="18"/>
              </w:rPr>
            </w:pPr>
            <w:r w:rsidRPr="00BA190E">
              <w:rPr>
                <w:rFonts w:ascii="Georgia" w:hAnsi="Georgia"/>
                <w:sz w:val="18"/>
                <w:szCs w:val="18"/>
              </w:rPr>
              <w:t>5.7.2024</w:t>
            </w:r>
          </w:p>
        </w:tc>
        <w:tc>
          <w:tcPr>
            <w:tcW w:w="1984" w:type="dxa"/>
          </w:tcPr>
          <w:p w14:paraId="7BCA0BE0" w14:textId="03376B18"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30159071" w14:textId="77777777" w:rsidTr="00CC0370">
        <w:tc>
          <w:tcPr>
            <w:tcW w:w="2263" w:type="dxa"/>
          </w:tcPr>
          <w:p w14:paraId="172AE390" w14:textId="71AC032A" w:rsidR="00BA190E" w:rsidRPr="00BA190E" w:rsidRDefault="00BA190E" w:rsidP="00CC0370">
            <w:pPr>
              <w:rPr>
                <w:rFonts w:ascii="Georgia" w:hAnsi="Georgia"/>
                <w:sz w:val="18"/>
                <w:szCs w:val="18"/>
              </w:rPr>
            </w:pPr>
            <w:r>
              <w:rPr>
                <w:rFonts w:ascii="Georgia" w:hAnsi="Georgia"/>
                <w:sz w:val="18"/>
                <w:szCs w:val="18"/>
              </w:rPr>
              <w:t>8/</w:t>
            </w:r>
            <w:r w:rsidRPr="00BA190E">
              <w:rPr>
                <w:rFonts w:ascii="Georgia" w:hAnsi="Georgia"/>
                <w:sz w:val="18"/>
                <w:szCs w:val="18"/>
              </w:rPr>
              <w:t>2024</w:t>
            </w:r>
          </w:p>
        </w:tc>
        <w:tc>
          <w:tcPr>
            <w:tcW w:w="4253" w:type="dxa"/>
          </w:tcPr>
          <w:p w14:paraId="6368B8A4" w14:textId="2A1E2271" w:rsidR="00BA190E" w:rsidRPr="00BA190E" w:rsidRDefault="00BA190E" w:rsidP="00BA190E">
            <w:pPr>
              <w:rPr>
                <w:rFonts w:ascii="Georgia" w:hAnsi="Georgia"/>
                <w:sz w:val="18"/>
                <w:szCs w:val="18"/>
              </w:rPr>
            </w:pPr>
            <w:r w:rsidRPr="00BA190E">
              <w:rPr>
                <w:rFonts w:ascii="Georgia" w:hAnsi="Georgia"/>
                <w:sz w:val="18"/>
                <w:szCs w:val="18"/>
              </w:rPr>
              <w:t>5.8.2024</w:t>
            </w:r>
          </w:p>
        </w:tc>
        <w:tc>
          <w:tcPr>
            <w:tcW w:w="1984" w:type="dxa"/>
          </w:tcPr>
          <w:p w14:paraId="438067A9" w14:textId="00142D99"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564AC3A3" w14:textId="77777777" w:rsidTr="00CC0370">
        <w:tc>
          <w:tcPr>
            <w:tcW w:w="2263" w:type="dxa"/>
          </w:tcPr>
          <w:p w14:paraId="2CD88198" w14:textId="1396D990" w:rsidR="00BA190E" w:rsidRPr="00BA190E" w:rsidRDefault="00BA190E" w:rsidP="00CC0370">
            <w:pPr>
              <w:rPr>
                <w:rFonts w:ascii="Georgia" w:hAnsi="Georgia"/>
                <w:sz w:val="18"/>
                <w:szCs w:val="18"/>
              </w:rPr>
            </w:pPr>
            <w:r>
              <w:rPr>
                <w:rFonts w:ascii="Georgia" w:hAnsi="Georgia"/>
                <w:sz w:val="18"/>
                <w:szCs w:val="18"/>
              </w:rPr>
              <w:t>9/</w:t>
            </w:r>
            <w:r w:rsidRPr="00BA190E">
              <w:rPr>
                <w:rFonts w:ascii="Georgia" w:hAnsi="Georgia"/>
                <w:sz w:val="18"/>
                <w:szCs w:val="18"/>
              </w:rPr>
              <w:t>2024</w:t>
            </w:r>
          </w:p>
        </w:tc>
        <w:tc>
          <w:tcPr>
            <w:tcW w:w="4253" w:type="dxa"/>
          </w:tcPr>
          <w:p w14:paraId="08F0614A" w14:textId="62874DD2" w:rsidR="00BA190E" w:rsidRPr="00BA190E" w:rsidRDefault="00BA190E" w:rsidP="00BA190E">
            <w:pPr>
              <w:rPr>
                <w:rFonts w:ascii="Georgia" w:hAnsi="Georgia"/>
                <w:sz w:val="18"/>
                <w:szCs w:val="18"/>
              </w:rPr>
            </w:pPr>
            <w:r w:rsidRPr="00BA190E">
              <w:rPr>
                <w:rFonts w:ascii="Georgia" w:hAnsi="Georgia"/>
                <w:sz w:val="18"/>
                <w:szCs w:val="18"/>
              </w:rPr>
              <w:t>5.9.2024</w:t>
            </w:r>
          </w:p>
        </w:tc>
        <w:tc>
          <w:tcPr>
            <w:tcW w:w="1984" w:type="dxa"/>
          </w:tcPr>
          <w:p w14:paraId="08D108C9" w14:textId="2125EAB4"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60C0FE30" w14:textId="77777777" w:rsidTr="00CC0370">
        <w:tc>
          <w:tcPr>
            <w:tcW w:w="2263" w:type="dxa"/>
          </w:tcPr>
          <w:p w14:paraId="59426276" w14:textId="37D4C7C3" w:rsidR="00BA190E" w:rsidRPr="00BA190E" w:rsidRDefault="00BA190E" w:rsidP="00CC0370">
            <w:pPr>
              <w:jc w:val="both"/>
              <w:rPr>
                <w:rFonts w:ascii="Georgia" w:hAnsi="Georgia"/>
                <w:sz w:val="18"/>
                <w:szCs w:val="18"/>
              </w:rPr>
            </w:pPr>
            <w:r>
              <w:rPr>
                <w:rFonts w:ascii="Georgia" w:hAnsi="Georgia"/>
                <w:sz w:val="18"/>
                <w:szCs w:val="18"/>
              </w:rPr>
              <w:t>10/</w:t>
            </w:r>
            <w:r w:rsidRPr="00BA190E">
              <w:rPr>
                <w:rFonts w:ascii="Georgia" w:hAnsi="Georgia"/>
                <w:sz w:val="18"/>
                <w:szCs w:val="18"/>
              </w:rPr>
              <w:t>2024</w:t>
            </w:r>
          </w:p>
        </w:tc>
        <w:tc>
          <w:tcPr>
            <w:tcW w:w="4253" w:type="dxa"/>
          </w:tcPr>
          <w:p w14:paraId="62C83DFA" w14:textId="4DF6E964" w:rsidR="00BA190E" w:rsidRPr="00BA190E" w:rsidRDefault="00BA190E" w:rsidP="00BA190E">
            <w:pPr>
              <w:rPr>
                <w:rFonts w:ascii="Georgia" w:hAnsi="Georgia"/>
                <w:sz w:val="18"/>
                <w:szCs w:val="18"/>
              </w:rPr>
            </w:pPr>
            <w:r w:rsidRPr="00BA190E">
              <w:rPr>
                <w:rFonts w:ascii="Georgia" w:hAnsi="Georgia"/>
                <w:sz w:val="18"/>
                <w:szCs w:val="18"/>
              </w:rPr>
              <w:t>5.10.2024</w:t>
            </w:r>
          </w:p>
        </w:tc>
        <w:tc>
          <w:tcPr>
            <w:tcW w:w="1984" w:type="dxa"/>
          </w:tcPr>
          <w:p w14:paraId="36FE9C5A" w14:textId="46A9B4A1"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736E94D5" w14:textId="77777777" w:rsidTr="00CC0370">
        <w:trPr>
          <w:trHeight w:val="60"/>
        </w:trPr>
        <w:tc>
          <w:tcPr>
            <w:tcW w:w="2263" w:type="dxa"/>
          </w:tcPr>
          <w:p w14:paraId="34D9BCD6" w14:textId="0FC67998" w:rsidR="00BA190E" w:rsidRPr="00BA190E" w:rsidRDefault="00BA190E" w:rsidP="00CC0370">
            <w:pPr>
              <w:jc w:val="both"/>
              <w:rPr>
                <w:rFonts w:ascii="Georgia" w:hAnsi="Georgia"/>
                <w:sz w:val="18"/>
                <w:szCs w:val="18"/>
              </w:rPr>
            </w:pPr>
            <w:r>
              <w:rPr>
                <w:rFonts w:ascii="Georgia" w:hAnsi="Georgia"/>
                <w:sz w:val="18"/>
                <w:szCs w:val="18"/>
              </w:rPr>
              <w:t>11/</w:t>
            </w:r>
            <w:r w:rsidRPr="00BA190E">
              <w:rPr>
                <w:rFonts w:ascii="Georgia" w:hAnsi="Georgia"/>
                <w:sz w:val="18"/>
                <w:szCs w:val="18"/>
              </w:rPr>
              <w:t>2024</w:t>
            </w:r>
          </w:p>
        </w:tc>
        <w:tc>
          <w:tcPr>
            <w:tcW w:w="4253" w:type="dxa"/>
          </w:tcPr>
          <w:p w14:paraId="202E23BA" w14:textId="78E0DA5D" w:rsidR="00BA190E" w:rsidRPr="00BA190E" w:rsidRDefault="00BA190E" w:rsidP="00BA190E">
            <w:pPr>
              <w:rPr>
                <w:rFonts w:ascii="Georgia" w:hAnsi="Georgia"/>
                <w:sz w:val="18"/>
                <w:szCs w:val="18"/>
              </w:rPr>
            </w:pPr>
            <w:r w:rsidRPr="00BA190E">
              <w:rPr>
                <w:rFonts w:ascii="Georgia" w:hAnsi="Georgia"/>
                <w:sz w:val="18"/>
                <w:szCs w:val="18"/>
              </w:rPr>
              <w:t>5.11.2024</w:t>
            </w:r>
          </w:p>
        </w:tc>
        <w:tc>
          <w:tcPr>
            <w:tcW w:w="1984" w:type="dxa"/>
          </w:tcPr>
          <w:p w14:paraId="251D6313" w14:textId="77836B06"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r w:rsidR="00BA190E" w14:paraId="47ECFF7A" w14:textId="77777777" w:rsidTr="00CC0370">
        <w:tc>
          <w:tcPr>
            <w:tcW w:w="2263" w:type="dxa"/>
          </w:tcPr>
          <w:p w14:paraId="38DFB077" w14:textId="36956BF1" w:rsidR="00BA190E" w:rsidRPr="00BA190E" w:rsidRDefault="00BA190E" w:rsidP="00CC0370">
            <w:pPr>
              <w:jc w:val="both"/>
              <w:rPr>
                <w:rFonts w:ascii="Georgia" w:hAnsi="Georgia"/>
                <w:sz w:val="18"/>
                <w:szCs w:val="18"/>
              </w:rPr>
            </w:pPr>
            <w:r>
              <w:rPr>
                <w:rFonts w:ascii="Georgia" w:hAnsi="Georgia"/>
                <w:sz w:val="18"/>
                <w:szCs w:val="18"/>
              </w:rPr>
              <w:t>12/</w:t>
            </w:r>
            <w:r w:rsidRPr="00BA190E">
              <w:rPr>
                <w:rFonts w:ascii="Georgia" w:hAnsi="Georgia"/>
                <w:sz w:val="18"/>
                <w:szCs w:val="18"/>
              </w:rPr>
              <w:t>2024</w:t>
            </w:r>
          </w:p>
        </w:tc>
        <w:tc>
          <w:tcPr>
            <w:tcW w:w="4253" w:type="dxa"/>
          </w:tcPr>
          <w:p w14:paraId="7881A4E9" w14:textId="70A22313" w:rsidR="00BA190E" w:rsidRPr="00BA190E" w:rsidRDefault="00BA190E" w:rsidP="00BA190E">
            <w:pPr>
              <w:rPr>
                <w:rFonts w:ascii="Georgia" w:hAnsi="Georgia"/>
                <w:sz w:val="18"/>
                <w:szCs w:val="18"/>
              </w:rPr>
            </w:pPr>
            <w:r w:rsidRPr="00BA190E">
              <w:rPr>
                <w:rFonts w:ascii="Georgia" w:hAnsi="Georgia"/>
                <w:sz w:val="18"/>
                <w:szCs w:val="18"/>
              </w:rPr>
              <w:t>5.12.2024</w:t>
            </w:r>
          </w:p>
        </w:tc>
        <w:tc>
          <w:tcPr>
            <w:tcW w:w="1984" w:type="dxa"/>
          </w:tcPr>
          <w:p w14:paraId="20A07D20" w14:textId="07ADC84F" w:rsidR="00BA190E" w:rsidRPr="00BA190E" w:rsidRDefault="00BA190E" w:rsidP="00BA190E">
            <w:pPr>
              <w:rPr>
                <w:rFonts w:ascii="Georgia" w:hAnsi="Georgia"/>
                <w:sz w:val="18"/>
                <w:szCs w:val="18"/>
              </w:rPr>
            </w:pPr>
            <w:r w:rsidRPr="00CC0370">
              <w:rPr>
                <w:rFonts w:ascii="Georgia" w:eastAsia="Calibri" w:hAnsi="Georgia"/>
                <w:noProof/>
                <w:sz w:val="18"/>
                <w:szCs w:val="18"/>
                <w:highlight w:val="yellow"/>
              </w:rPr>
              <w:t>[●]</w:t>
            </w:r>
          </w:p>
        </w:tc>
      </w:tr>
    </w:tbl>
    <w:p w14:paraId="1B75503D" w14:textId="77777777" w:rsidR="00BA190E" w:rsidRPr="00382784" w:rsidRDefault="00BA190E">
      <w:pPr>
        <w:rPr>
          <w:rFonts w:ascii="Georgia" w:hAnsi="Georgia"/>
          <w:sz w:val="18"/>
          <w:szCs w:val="18"/>
        </w:rPr>
      </w:pPr>
    </w:p>
    <w:sectPr w:rsidR="00BA190E" w:rsidRPr="0038278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3D4D" w14:textId="77777777" w:rsidR="00183A9D" w:rsidRDefault="00183A9D" w:rsidP="00BE51F4">
      <w:r>
        <w:separator/>
      </w:r>
    </w:p>
  </w:endnote>
  <w:endnote w:type="continuationSeparator" w:id="0">
    <w:p w14:paraId="4E7E7AEA" w14:textId="77777777" w:rsidR="00183A9D" w:rsidRDefault="00183A9D" w:rsidP="00BE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1"/>
        <w:szCs w:val="21"/>
      </w:rPr>
      <w:id w:val="-945001434"/>
      <w:docPartObj>
        <w:docPartGallery w:val="Page Numbers (Bottom of Page)"/>
        <w:docPartUnique/>
      </w:docPartObj>
    </w:sdtPr>
    <w:sdtContent>
      <w:p w14:paraId="717C4579" w14:textId="4A1B1D76" w:rsidR="00486A33" w:rsidRPr="000563AA" w:rsidRDefault="00486A33">
        <w:pPr>
          <w:pStyle w:val="Footer"/>
          <w:jc w:val="right"/>
          <w:rPr>
            <w:rFonts w:ascii="Georgia" w:hAnsi="Georgia"/>
            <w:sz w:val="21"/>
            <w:szCs w:val="21"/>
          </w:rPr>
        </w:pPr>
        <w:r w:rsidRPr="000563AA">
          <w:rPr>
            <w:rFonts w:ascii="Georgia" w:hAnsi="Georgia"/>
            <w:sz w:val="21"/>
            <w:szCs w:val="21"/>
          </w:rPr>
          <w:fldChar w:fldCharType="begin"/>
        </w:r>
        <w:r w:rsidRPr="000563AA">
          <w:rPr>
            <w:rFonts w:ascii="Georgia" w:hAnsi="Georgia"/>
            <w:sz w:val="21"/>
            <w:szCs w:val="21"/>
          </w:rPr>
          <w:instrText>PAGE   \* MERGEFORMAT</w:instrText>
        </w:r>
        <w:r w:rsidRPr="000563AA">
          <w:rPr>
            <w:rFonts w:ascii="Georgia" w:hAnsi="Georgia"/>
            <w:sz w:val="21"/>
            <w:szCs w:val="21"/>
          </w:rPr>
          <w:fldChar w:fldCharType="separate"/>
        </w:r>
        <w:r w:rsidRPr="000563AA">
          <w:rPr>
            <w:rFonts w:ascii="Georgia" w:hAnsi="Georgia"/>
            <w:sz w:val="21"/>
            <w:szCs w:val="21"/>
          </w:rPr>
          <w:t>2</w:t>
        </w:r>
        <w:r w:rsidRPr="000563AA">
          <w:rPr>
            <w:rFonts w:ascii="Georgia" w:hAnsi="Georgia"/>
            <w:sz w:val="21"/>
            <w:szCs w:val="21"/>
          </w:rPr>
          <w:fldChar w:fldCharType="end"/>
        </w:r>
      </w:p>
    </w:sdtContent>
  </w:sdt>
  <w:p w14:paraId="13538FED" w14:textId="77777777" w:rsidR="00486A33" w:rsidRDefault="0048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82C0" w14:textId="77777777" w:rsidR="00183A9D" w:rsidRDefault="00183A9D" w:rsidP="00BE51F4">
      <w:r>
        <w:separator/>
      </w:r>
    </w:p>
  </w:footnote>
  <w:footnote w:type="continuationSeparator" w:id="0">
    <w:p w14:paraId="5176571A" w14:textId="77777777" w:rsidR="00183A9D" w:rsidRDefault="00183A9D" w:rsidP="00BE5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7108574"/>
    <w:name w:val="WW8Num4"/>
    <w:lvl w:ilvl="0">
      <w:start w:val="1"/>
      <w:numFmt w:val="decimal"/>
      <w:lvlText w:val="%1)"/>
      <w:lvlJc w:val="left"/>
      <w:pPr>
        <w:tabs>
          <w:tab w:val="num" w:pos="360"/>
        </w:tabs>
        <w:ind w:left="360" w:hanging="360"/>
      </w:pPr>
      <w:rPr>
        <w:rFonts w:cs="Arial"/>
        <w:b w:val="0"/>
        <w:sz w:val="20"/>
        <w:szCs w:val="20"/>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1"/>
      <w:numFmt w:val="decimal"/>
      <w:lvlText w:val="%2)"/>
      <w:lvlJc w:val="left"/>
      <w:pPr>
        <w:tabs>
          <w:tab w:val="num" w:pos="720"/>
        </w:tabs>
        <w:ind w:left="170" w:firstLine="190"/>
      </w:pPr>
      <w:rPr>
        <w:rFonts w:ascii="Arial" w:eastAsia="Times New Roman" w:hAnsi="Arial" w:cs="Arial"/>
        <w:b w:val="0"/>
        <w:bCs/>
        <w:sz w:val="2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rPr>
        <w:rFonts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11B0F3E"/>
    <w:multiLevelType w:val="hybridMultilevel"/>
    <w:tmpl w:val="8D78BD96"/>
    <w:lvl w:ilvl="0" w:tplc="FFFFFFFF">
      <w:start w:val="1"/>
      <w:numFmt w:val="lowerLetter"/>
      <w:lvlText w:val="%1)"/>
      <w:lvlJc w:val="left"/>
      <w:pPr>
        <w:ind w:left="1200"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 w15:restartNumberingAfterBreak="0">
    <w:nsid w:val="0D676A89"/>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992"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6" w15:restartNumberingAfterBreak="0">
    <w:nsid w:val="0EEE0149"/>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7" w15:restartNumberingAfterBreak="0">
    <w:nsid w:val="19685425"/>
    <w:multiLevelType w:val="multilevel"/>
    <w:tmpl w:val="34C4BF1C"/>
    <w:lvl w:ilvl="0">
      <w:start w:val="1"/>
      <w:numFmt w:val="decimal"/>
      <w:lvlText w:val="%1)"/>
      <w:lvlJc w:val="left"/>
      <w:pPr>
        <w:tabs>
          <w:tab w:val="num" w:pos="360"/>
        </w:tabs>
        <w:ind w:left="360" w:hanging="360"/>
      </w:pPr>
      <w:rPr>
        <w:rFonts w:cs="Arial"/>
        <w:sz w:val="20"/>
      </w:rPr>
    </w:lvl>
    <w:lvl w:ilvl="1">
      <w:start w:val="1"/>
      <w:numFmt w:val="lowerLetter"/>
      <w:lvlText w:val="%2)"/>
      <w:lvlJc w:val="left"/>
      <w:pPr>
        <w:ind w:left="229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9" w15:restartNumberingAfterBreak="0">
    <w:nsid w:val="1C063B0A"/>
    <w:multiLevelType w:val="multilevel"/>
    <w:tmpl w:val="7DA24BE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D616B3"/>
    <w:multiLevelType w:val="hybridMultilevel"/>
    <w:tmpl w:val="02D89A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1089"/>
    <w:multiLevelType w:val="hybridMultilevel"/>
    <w:tmpl w:val="0450D4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429CD"/>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13" w15:restartNumberingAfterBreak="0">
    <w:nsid w:val="24CF62BC"/>
    <w:multiLevelType w:val="multilevel"/>
    <w:tmpl w:val="51103BD6"/>
    <w:lvl w:ilvl="0">
      <w:start w:val="1"/>
      <w:numFmt w:val="decimal"/>
      <w:lvlText w:val="%1."/>
      <w:lvlJc w:val="left"/>
      <w:pPr>
        <w:ind w:left="2062" w:hanging="360"/>
      </w:pPr>
      <w:rPr>
        <w:rFonts w:ascii="Georgia" w:hAnsi="Georgia" w:cs="Arial" w:hint="default"/>
        <w:b/>
        <w:bCs w:val="0"/>
        <w:color w:val="auto"/>
      </w:rPr>
    </w:lvl>
    <w:lvl w:ilvl="1">
      <w:start w:val="1"/>
      <w:numFmt w:val="lowerLetter"/>
      <w:lvlText w:val="%2)"/>
      <w:lvlJc w:val="left"/>
      <w:pPr>
        <w:ind w:left="1920" w:hanging="360"/>
      </w:p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14" w15:restartNumberingAfterBreak="0">
    <w:nsid w:val="336F5BDD"/>
    <w:multiLevelType w:val="hybridMultilevel"/>
    <w:tmpl w:val="0434A354"/>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C5390B"/>
    <w:multiLevelType w:val="hybridMultilevel"/>
    <w:tmpl w:val="0F36FC46"/>
    <w:lvl w:ilvl="0" w:tplc="FFFFFFFF">
      <w:start w:val="1"/>
      <w:numFmt w:val="lowerLetter"/>
      <w:lvlText w:val="%1)"/>
      <w:lvlJc w:val="left"/>
      <w:pPr>
        <w:ind w:left="1200" w:hanging="360"/>
      </w:pPr>
    </w:lvl>
    <w:lvl w:ilvl="1" w:tplc="0409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6" w15:restartNumberingAfterBreak="0">
    <w:nsid w:val="36FE670F"/>
    <w:multiLevelType w:val="hybridMultilevel"/>
    <w:tmpl w:val="CE16C78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00705D2"/>
    <w:multiLevelType w:val="hybridMultilevel"/>
    <w:tmpl w:val="158C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9"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20" w15:restartNumberingAfterBreak="0">
    <w:nsid w:val="551122D8"/>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1" w15:restartNumberingAfterBreak="0">
    <w:nsid w:val="626A4452"/>
    <w:multiLevelType w:val="hybridMultilevel"/>
    <w:tmpl w:val="6D5A6CC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573936"/>
    <w:multiLevelType w:val="multilevel"/>
    <w:tmpl w:val="CD70DAF6"/>
    <w:lvl w:ilvl="0">
      <w:start w:val="1"/>
      <w:numFmt w:val="decimal"/>
      <w:lvlText w:val="%1)"/>
      <w:lvlJc w:val="left"/>
      <w:pPr>
        <w:tabs>
          <w:tab w:val="num" w:pos="360"/>
        </w:tabs>
        <w:ind w:left="360" w:hanging="360"/>
      </w:pPr>
      <w:rPr>
        <w:b w:val="0"/>
      </w:rPr>
    </w:lvl>
    <w:lvl w:ilvl="1">
      <w:start w:val="1"/>
      <w:numFmt w:val="lowerLetter"/>
      <w:lvlText w:val="%2)"/>
      <w:lvlJc w:val="left"/>
      <w:pPr>
        <w:ind w:left="229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68B22A3"/>
    <w:multiLevelType w:val="hybridMultilevel"/>
    <w:tmpl w:val="2EC0DFAC"/>
    <w:lvl w:ilvl="0" w:tplc="1F509094">
      <w:start w:val="1"/>
      <w:numFmt w:val="lowerLetter"/>
      <w:lvlText w:val="%1)"/>
      <w:lvlJc w:val="left"/>
      <w:pPr>
        <w:tabs>
          <w:tab w:val="num" w:pos="1434"/>
        </w:tabs>
        <w:ind w:left="1434" w:hanging="360"/>
      </w:pPr>
      <w:rPr>
        <w:rFonts w:hint="default"/>
        <w:sz w:val="24"/>
        <w:szCs w:val="24"/>
      </w:rPr>
    </w:lvl>
    <w:lvl w:ilvl="1" w:tplc="FFFFFFFF">
      <w:start w:val="1"/>
      <w:numFmt w:val="lowerLetter"/>
      <w:lvlText w:val="%2."/>
      <w:lvlJc w:val="left"/>
      <w:pPr>
        <w:tabs>
          <w:tab w:val="num" w:pos="2154"/>
        </w:tabs>
        <w:ind w:left="2154" w:hanging="360"/>
      </w:pPr>
    </w:lvl>
    <w:lvl w:ilvl="2" w:tplc="FFFFFFFF" w:tentative="1">
      <w:start w:val="1"/>
      <w:numFmt w:val="lowerRoman"/>
      <w:lvlText w:val="%3."/>
      <w:lvlJc w:val="right"/>
      <w:pPr>
        <w:tabs>
          <w:tab w:val="num" w:pos="2874"/>
        </w:tabs>
        <w:ind w:left="2874" w:hanging="180"/>
      </w:pPr>
    </w:lvl>
    <w:lvl w:ilvl="3" w:tplc="FFFFFFFF" w:tentative="1">
      <w:start w:val="1"/>
      <w:numFmt w:val="decimal"/>
      <w:lvlText w:val="%4."/>
      <w:lvlJc w:val="left"/>
      <w:pPr>
        <w:tabs>
          <w:tab w:val="num" w:pos="3594"/>
        </w:tabs>
        <w:ind w:left="3594" w:hanging="360"/>
      </w:pPr>
    </w:lvl>
    <w:lvl w:ilvl="4" w:tplc="FFFFFFFF" w:tentative="1">
      <w:start w:val="1"/>
      <w:numFmt w:val="lowerLetter"/>
      <w:lvlText w:val="%5."/>
      <w:lvlJc w:val="left"/>
      <w:pPr>
        <w:tabs>
          <w:tab w:val="num" w:pos="4314"/>
        </w:tabs>
        <w:ind w:left="4314" w:hanging="360"/>
      </w:pPr>
    </w:lvl>
    <w:lvl w:ilvl="5" w:tplc="FFFFFFFF" w:tentative="1">
      <w:start w:val="1"/>
      <w:numFmt w:val="lowerRoman"/>
      <w:lvlText w:val="%6."/>
      <w:lvlJc w:val="right"/>
      <w:pPr>
        <w:tabs>
          <w:tab w:val="num" w:pos="5034"/>
        </w:tabs>
        <w:ind w:left="5034" w:hanging="180"/>
      </w:pPr>
    </w:lvl>
    <w:lvl w:ilvl="6" w:tplc="FFFFFFFF" w:tentative="1">
      <w:start w:val="1"/>
      <w:numFmt w:val="decimal"/>
      <w:lvlText w:val="%7."/>
      <w:lvlJc w:val="left"/>
      <w:pPr>
        <w:tabs>
          <w:tab w:val="num" w:pos="5754"/>
        </w:tabs>
        <w:ind w:left="5754" w:hanging="360"/>
      </w:pPr>
    </w:lvl>
    <w:lvl w:ilvl="7" w:tplc="FFFFFFFF" w:tentative="1">
      <w:start w:val="1"/>
      <w:numFmt w:val="lowerLetter"/>
      <w:lvlText w:val="%8."/>
      <w:lvlJc w:val="left"/>
      <w:pPr>
        <w:tabs>
          <w:tab w:val="num" w:pos="6474"/>
        </w:tabs>
        <w:ind w:left="6474" w:hanging="360"/>
      </w:pPr>
    </w:lvl>
    <w:lvl w:ilvl="8" w:tplc="FFFFFFFF" w:tentative="1">
      <w:start w:val="1"/>
      <w:numFmt w:val="lowerRoman"/>
      <w:lvlText w:val="%9."/>
      <w:lvlJc w:val="right"/>
      <w:pPr>
        <w:tabs>
          <w:tab w:val="num" w:pos="7194"/>
        </w:tabs>
        <w:ind w:left="7194" w:hanging="180"/>
      </w:pPr>
    </w:lvl>
  </w:abstractNum>
  <w:abstractNum w:abstractNumId="24" w15:restartNumberingAfterBreak="0">
    <w:nsid w:val="702043BB"/>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2494"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5" w15:restartNumberingAfterBreak="0">
    <w:nsid w:val="72FD2566"/>
    <w:multiLevelType w:val="multilevel"/>
    <w:tmpl w:val="0000000B"/>
    <w:lvl w:ilvl="0">
      <w:start w:val="1"/>
      <w:numFmt w:val="decimal"/>
      <w:lvlText w:val="%1)"/>
      <w:lvlJc w:val="left"/>
      <w:pPr>
        <w:tabs>
          <w:tab w:val="num" w:pos="360"/>
        </w:tabs>
        <w:ind w:left="360" w:hanging="360"/>
      </w:pPr>
      <w:rPr>
        <w:rFonts w:cs="Arial"/>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C2621A6"/>
    <w:multiLevelType w:val="multilevel"/>
    <w:tmpl w:val="EF5AD0A0"/>
    <w:lvl w:ilvl="0">
      <w:start w:val="1"/>
      <w:numFmt w:val="decimal"/>
      <w:lvlText w:val="%1."/>
      <w:lvlJc w:val="left"/>
      <w:pPr>
        <w:ind w:left="2062" w:hanging="360"/>
      </w:pPr>
      <w:rPr>
        <w:rFonts w:ascii="Georgia" w:hAnsi="Georgia" w:cs="Arial" w:hint="default"/>
        <w:b/>
        <w:bCs w:val="0"/>
        <w:color w:val="auto"/>
      </w:rPr>
    </w:lvl>
    <w:lvl w:ilvl="1">
      <w:start w:val="1"/>
      <w:numFmt w:val="decimal"/>
      <w:lvlText w:val="%1.%2."/>
      <w:lvlJc w:val="left"/>
      <w:pPr>
        <w:ind w:left="1567" w:hanging="432"/>
      </w:pPr>
      <w:rPr>
        <w:rFonts w:ascii="Georgia" w:hAnsi="Georgia" w:cs="Times New Roman" w:hint="default"/>
        <w:b w:val="0"/>
        <w:bCs w:val="0"/>
        <w:sz w:val="22"/>
        <w:szCs w:val="22"/>
      </w:rPr>
    </w:lvl>
    <w:lvl w:ilvl="2">
      <w:start w:val="1"/>
      <w:numFmt w:val="decimal"/>
      <w:lvlText w:val="%1.%2.%3."/>
      <w:lvlJc w:val="left"/>
      <w:pPr>
        <w:ind w:left="3341" w:hanging="504"/>
      </w:pPr>
      <w:rPr>
        <w:rFonts w:ascii="Arial" w:hAnsi="Arial" w:cs="Arial" w:hint="default"/>
        <w:b w:val="0"/>
        <w:bCs w:val="0"/>
      </w:rPr>
    </w:lvl>
    <w:lvl w:ilvl="3">
      <w:start w:val="1"/>
      <w:numFmt w:val="decimal"/>
      <w:lvlText w:val="%1.%2.%3.%4."/>
      <w:lvlJc w:val="left"/>
      <w:pPr>
        <w:ind w:left="3430" w:hanging="648"/>
      </w:pPr>
      <w:rPr>
        <w:rFonts w:hint="default"/>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27" w15:restartNumberingAfterBreak="0">
    <w:nsid w:val="7FCD2FAE"/>
    <w:multiLevelType w:val="hybridMultilevel"/>
    <w:tmpl w:val="E3780BF8"/>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16cid:durableId="1807551255">
    <w:abstractNumId w:val="9"/>
  </w:num>
  <w:num w:numId="2" w16cid:durableId="1002319784">
    <w:abstractNumId w:val="20"/>
  </w:num>
  <w:num w:numId="3" w16cid:durableId="170410739">
    <w:abstractNumId w:val="1"/>
  </w:num>
  <w:num w:numId="4" w16cid:durableId="270747480">
    <w:abstractNumId w:val="24"/>
  </w:num>
  <w:num w:numId="5" w16cid:durableId="95911901">
    <w:abstractNumId w:val="3"/>
  </w:num>
  <w:num w:numId="6" w16cid:durableId="1711682540">
    <w:abstractNumId w:val="14"/>
  </w:num>
  <w:num w:numId="7" w16cid:durableId="1396391607">
    <w:abstractNumId w:val="5"/>
  </w:num>
  <w:num w:numId="8" w16cid:durableId="107506766">
    <w:abstractNumId w:val="13"/>
  </w:num>
  <w:num w:numId="9" w16cid:durableId="1774399367">
    <w:abstractNumId w:val="8"/>
  </w:num>
  <w:num w:numId="10" w16cid:durableId="486095438">
    <w:abstractNumId w:val="4"/>
  </w:num>
  <w:num w:numId="11" w16cid:durableId="204756577">
    <w:abstractNumId w:val="15"/>
  </w:num>
  <w:num w:numId="12" w16cid:durableId="511337644">
    <w:abstractNumId w:val="2"/>
  </w:num>
  <w:num w:numId="13" w16cid:durableId="1336567563">
    <w:abstractNumId w:val="0"/>
  </w:num>
  <w:num w:numId="14" w16cid:durableId="1390960695">
    <w:abstractNumId w:val="25"/>
  </w:num>
  <w:num w:numId="15" w16cid:durableId="487207814">
    <w:abstractNumId w:val="22"/>
  </w:num>
  <w:num w:numId="16" w16cid:durableId="1635331455">
    <w:abstractNumId w:val="7"/>
  </w:num>
  <w:num w:numId="17" w16cid:durableId="491601146">
    <w:abstractNumId w:val="21"/>
  </w:num>
  <w:num w:numId="18" w16cid:durableId="1572344861">
    <w:abstractNumId w:val="17"/>
  </w:num>
  <w:num w:numId="19" w16cid:durableId="38937061">
    <w:abstractNumId w:val="6"/>
  </w:num>
  <w:num w:numId="20" w16cid:durableId="1575506662">
    <w:abstractNumId w:val="12"/>
  </w:num>
  <w:num w:numId="21" w16cid:durableId="1955794315">
    <w:abstractNumId w:val="18"/>
  </w:num>
  <w:num w:numId="22" w16cid:durableId="373621606">
    <w:abstractNumId w:val="11"/>
  </w:num>
  <w:num w:numId="23" w16cid:durableId="888221836">
    <w:abstractNumId w:val="10"/>
  </w:num>
  <w:num w:numId="24" w16cid:durableId="239800387">
    <w:abstractNumId w:val="27"/>
  </w:num>
  <w:num w:numId="25" w16cid:durableId="508102896">
    <w:abstractNumId w:val="26"/>
  </w:num>
  <w:num w:numId="26" w16cid:durableId="678848159">
    <w:abstractNumId w:val="19"/>
  </w:num>
  <w:num w:numId="27" w16cid:durableId="263416096">
    <w:abstractNumId w:val="23"/>
  </w:num>
  <w:num w:numId="28" w16cid:durableId="1253971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C3"/>
    <w:rsid w:val="0000371A"/>
    <w:rsid w:val="000177D3"/>
    <w:rsid w:val="00021E00"/>
    <w:rsid w:val="00035999"/>
    <w:rsid w:val="00056087"/>
    <w:rsid w:val="000563AA"/>
    <w:rsid w:val="00091C90"/>
    <w:rsid w:val="000A6D04"/>
    <w:rsid w:val="000D040C"/>
    <w:rsid w:val="000D1C72"/>
    <w:rsid w:val="000D5FF6"/>
    <w:rsid w:val="000F1670"/>
    <w:rsid w:val="000F3EB1"/>
    <w:rsid w:val="000F64E5"/>
    <w:rsid w:val="00106915"/>
    <w:rsid w:val="00117D2B"/>
    <w:rsid w:val="00137090"/>
    <w:rsid w:val="001629A5"/>
    <w:rsid w:val="00166D0F"/>
    <w:rsid w:val="00172D1D"/>
    <w:rsid w:val="00174574"/>
    <w:rsid w:val="00183A9D"/>
    <w:rsid w:val="00194914"/>
    <w:rsid w:val="00196B36"/>
    <w:rsid w:val="001B4319"/>
    <w:rsid w:val="001B46FA"/>
    <w:rsid w:val="001C7334"/>
    <w:rsid w:val="001D30A0"/>
    <w:rsid w:val="001D7897"/>
    <w:rsid w:val="001E7A40"/>
    <w:rsid w:val="00200124"/>
    <w:rsid w:val="00200757"/>
    <w:rsid w:val="002067C2"/>
    <w:rsid w:val="002222D8"/>
    <w:rsid w:val="00224798"/>
    <w:rsid w:val="00230E5F"/>
    <w:rsid w:val="0024100C"/>
    <w:rsid w:val="002542CC"/>
    <w:rsid w:val="002720FF"/>
    <w:rsid w:val="002821CE"/>
    <w:rsid w:val="0028265A"/>
    <w:rsid w:val="00283CF4"/>
    <w:rsid w:val="0029455A"/>
    <w:rsid w:val="002A4D94"/>
    <w:rsid w:val="002C2C45"/>
    <w:rsid w:val="002C56FB"/>
    <w:rsid w:val="002D056F"/>
    <w:rsid w:val="002E2309"/>
    <w:rsid w:val="002E3000"/>
    <w:rsid w:val="002E6D63"/>
    <w:rsid w:val="00305271"/>
    <w:rsid w:val="00307ED2"/>
    <w:rsid w:val="00313D75"/>
    <w:rsid w:val="00327337"/>
    <w:rsid w:val="003310A3"/>
    <w:rsid w:val="00333333"/>
    <w:rsid w:val="0033361C"/>
    <w:rsid w:val="00343EE1"/>
    <w:rsid w:val="00357901"/>
    <w:rsid w:val="00362EDF"/>
    <w:rsid w:val="00364537"/>
    <w:rsid w:val="00367CF3"/>
    <w:rsid w:val="003722E1"/>
    <w:rsid w:val="003821F6"/>
    <w:rsid w:val="00382784"/>
    <w:rsid w:val="00384427"/>
    <w:rsid w:val="003A0756"/>
    <w:rsid w:val="003B14D2"/>
    <w:rsid w:val="003B6240"/>
    <w:rsid w:val="003C0314"/>
    <w:rsid w:val="003C2308"/>
    <w:rsid w:val="003D682D"/>
    <w:rsid w:val="003F26E0"/>
    <w:rsid w:val="00404F97"/>
    <w:rsid w:val="00406A63"/>
    <w:rsid w:val="00411783"/>
    <w:rsid w:val="004152D2"/>
    <w:rsid w:val="00422A90"/>
    <w:rsid w:val="00433846"/>
    <w:rsid w:val="004617F9"/>
    <w:rsid w:val="00471360"/>
    <w:rsid w:val="004779B2"/>
    <w:rsid w:val="00484381"/>
    <w:rsid w:val="00484F70"/>
    <w:rsid w:val="0048647A"/>
    <w:rsid w:val="00486A33"/>
    <w:rsid w:val="00494964"/>
    <w:rsid w:val="004A264D"/>
    <w:rsid w:val="004A3E4E"/>
    <w:rsid w:val="004B5A85"/>
    <w:rsid w:val="004C5C3F"/>
    <w:rsid w:val="004C7F64"/>
    <w:rsid w:val="004D2D37"/>
    <w:rsid w:val="004E5D75"/>
    <w:rsid w:val="004E5DFF"/>
    <w:rsid w:val="004F2F28"/>
    <w:rsid w:val="004F5985"/>
    <w:rsid w:val="004F7104"/>
    <w:rsid w:val="00512154"/>
    <w:rsid w:val="005247C8"/>
    <w:rsid w:val="00554D91"/>
    <w:rsid w:val="00556B16"/>
    <w:rsid w:val="005642BA"/>
    <w:rsid w:val="00564CB4"/>
    <w:rsid w:val="00597892"/>
    <w:rsid w:val="005A016C"/>
    <w:rsid w:val="005C3932"/>
    <w:rsid w:val="005E6FA5"/>
    <w:rsid w:val="005F4398"/>
    <w:rsid w:val="00601642"/>
    <w:rsid w:val="00604347"/>
    <w:rsid w:val="00614B3D"/>
    <w:rsid w:val="00632B57"/>
    <w:rsid w:val="00640E96"/>
    <w:rsid w:val="006541AC"/>
    <w:rsid w:val="00663F69"/>
    <w:rsid w:val="006A1D76"/>
    <w:rsid w:val="006B027A"/>
    <w:rsid w:val="006B06C4"/>
    <w:rsid w:val="006D23BF"/>
    <w:rsid w:val="006D259C"/>
    <w:rsid w:val="006D39C3"/>
    <w:rsid w:val="006E062F"/>
    <w:rsid w:val="006E08FF"/>
    <w:rsid w:val="006F2E05"/>
    <w:rsid w:val="00700771"/>
    <w:rsid w:val="007142C1"/>
    <w:rsid w:val="00715636"/>
    <w:rsid w:val="00771158"/>
    <w:rsid w:val="00785F58"/>
    <w:rsid w:val="0079693C"/>
    <w:rsid w:val="007B01BB"/>
    <w:rsid w:val="007D01B5"/>
    <w:rsid w:val="007D0EFC"/>
    <w:rsid w:val="007E11A8"/>
    <w:rsid w:val="0080216F"/>
    <w:rsid w:val="0081047B"/>
    <w:rsid w:val="00830B54"/>
    <w:rsid w:val="00841B6F"/>
    <w:rsid w:val="00844103"/>
    <w:rsid w:val="00851D5D"/>
    <w:rsid w:val="00856709"/>
    <w:rsid w:val="00874710"/>
    <w:rsid w:val="0087766D"/>
    <w:rsid w:val="008827F2"/>
    <w:rsid w:val="00882B89"/>
    <w:rsid w:val="00885228"/>
    <w:rsid w:val="00885747"/>
    <w:rsid w:val="008912B0"/>
    <w:rsid w:val="008A6FBC"/>
    <w:rsid w:val="008C095A"/>
    <w:rsid w:val="008D3B74"/>
    <w:rsid w:val="008D7403"/>
    <w:rsid w:val="008D7DCD"/>
    <w:rsid w:val="008E5735"/>
    <w:rsid w:val="008F266B"/>
    <w:rsid w:val="008F53F7"/>
    <w:rsid w:val="00906FED"/>
    <w:rsid w:val="00910309"/>
    <w:rsid w:val="009173BF"/>
    <w:rsid w:val="00923021"/>
    <w:rsid w:val="00926B77"/>
    <w:rsid w:val="0092729F"/>
    <w:rsid w:val="0093012C"/>
    <w:rsid w:val="009337EE"/>
    <w:rsid w:val="009370AA"/>
    <w:rsid w:val="00971CBE"/>
    <w:rsid w:val="00974943"/>
    <w:rsid w:val="0097758C"/>
    <w:rsid w:val="009857B9"/>
    <w:rsid w:val="009A6097"/>
    <w:rsid w:val="009B3023"/>
    <w:rsid w:val="009C2C65"/>
    <w:rsid w:val="009D2CC5"/>
    <w:rsid w:val="009E47D7"/>
    <w:rsid w:val="009F758B"/>
    <w:rsid w:val="00A04946"/>
    <w:rsid w:val="00A05712"/>
    <w:rsid w:val="00A11854"/>
    <w:rsid w:val="00A17713"/>
    <w:rsid w:val="00A40F7A"/>
    <w:rsid w:val="00A44CEF"/>
    <w:rsid w:val="00A52BFB"/>
    <w:rsid w:val="00A62B27"/>
    <w:rsid w:val="00A76FF8"/>
    <w:rsid w:val="00A86E15"/>
    <w:rsid w:val="00A87719"/>
    <w:rsid w:val="00A94150"/>
    <w:rsid w:val="00A978A0"/>
    <w:rsid w:val="00AA2F39"/>
    <w:rsid w:val="00AB3A45"/>
    <w:rsid w:val="00AC0CF2"/>
    <w:rsid w:val="00AC759A"/>
    <w:rsid w:val="00AE0707"/>
    <w:rsid w:val="00AE2A8F"/>
    <w:rsid w:val="00AF04AF"/>
    <w:rsid w:val="00AF144D"/>
    <w:rsid w:val="00B37892"/>
    <w:rsid w:val="00B551ED"/>
    <w:rsid w:val="00B65C7C"/>
    <w:rsid w:val="00B66DD9"/>
    <w:rsid w:val="00B74E84"/>
    <w:rsid w:val="00B8702A"/>
    <w:rsid w:val="00B93AFE"/>
    <w:rsid w:val="00B96B81"/>
    <w:rsid w:val="00BA190E"/>
    <w:rsid w:val="00BA1B72"/>
    <w:rsid w:val="00BA6B33"/>
    <w:rsid w:val="00BA7172"/>
    <w:rsid w:val="00BB0A49"/>
    <w:rsid w:val="00BE0331"/>
    <w:rsid w:val="00BE51F4"/>
    <w:rsid w:val="00BF7675"/>
    <w:rsid w:val="00C00B1E"/>
    <w:rsid w:val="00C01244"/>
    <w:rsid w:val="00C05332"/>
    <w:rsid w:val="00C2197C"/>
    <w:rsid w:val="00C44D97"/>
    <w:rsid w:val="00C473CD"/>
    <w:rsid w:val="00C517B3"/>
    <w:rsid w:val="00C52584"/>
    <w:rsid w:val="00C6049C"/>
    <w:rsid w:val="00C65872"/>
    <w:rsid w:val="00C73124"/>
    <w:rsid w:val="00C7735A"/>
    <w:rsid w:val="00C87158"/>
    <w:rsid w:val="00CA1967"/>
    <w:rsid w:val="00CA6860"/>
    <w:rsid w:val="00CC0370"/>
    <w:rsid w:val="00CC0FB8"/>
    <w:rsid w:val="00CD35A4"/>
    <w:rsid w:val="00CF3835"/>
    <w:rsid w:val="00D223AF"/>
    <w:rsid w:val="00D25C95"/>
    <w:rsid w:val="00D26FAB"/>
    <w:rsid w:val="00D51BE0"/>
    <w:rsid w:val="00D70807"/>
    <w:rsid w:val="00D737DE"/>
    <w:rsid w:val="00D80170"/>
    <w:rsid w:val="00DB16BF"/>
    <w:rsid w:val="00DD207A"/>
    <w:rsid w:val="00DF51B0"/>
    <w:rsid w:val="00E1192A"/>
    <w:rsid w:val="00E13C00"/>
    <w:rsid w:val="00E215E4"/>
    <w:rsid w:val="00E22055"/>
    <w:rsid w:val="00E241F5"/>
    <w:rsid w:val="00E24E82"/>
    <w:rsid w:val="00E4421C"/>
    <w:rsid w:val="00E50FD7"/>
    <w:rsid w:val="00E54B41"/>
    <w:rsid w:val="00E560F1"/>
    <w:rsid w:val="00E56CE0"/>
    <w:rsid w:val="00E76B99"/>
    <w:rsid w:val="00E81892"/>
    <w:rsid w:val="00E83C3E"/>
    <w:rsid w:val="00E8412F"/>
    <w:rsid w:val="00E902F9"/>
    <w:rsid w:val="00EA56CB"/>
    <w:rsid w:val="00EC0E7E"/>
    <w:rsid w:val="00ED30B9"/>
    <w:rsid w:val="00EF049F"/>
    <w:rsid w:val="00EF179F"/>
    <w:rsid w:val="00F041C4"/>
    <w:rsid w:val="00F125E8"/>
    <w:rsid w:val="00F26071"/>
    <w:rsid w:val="00F3044E"/>
    <w:rsid w:val="00F305FE"/>
    <w:rsid w:val="00F56B46"/>
    <w:rsid w:val="00F8038E"/>
    <w:rsid w:val="00FA356A"/>
    <w:rsid w:val="00FB2E3D"/>
    <w:rsid w:val="00FC3340"/>
    <w:rsid w:val="00FC5EAF"/>
    <w:rsid w:val="00FD014C"/>
    <w:rsid w:val="00FD443B"/>
    <w:rsid w:val="00FE596C"/>
    <w:rsid w:val="00FF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BC8E"/>
  <w15:chartTrackingRefBased/>
  <w15:docId w15:val="{B91100C4-AB1B-409D-BF86-1D53E5BE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2E05"/>
    <w:pPr>
      <w:widowControl w:val="0"/>
      <w:spacing w:after="0" w:line="240" w:lineRule="auto"/>
    </w:pPr>
    <w:rPr>
      <w:rFonts w:ascii="Courier New" w:eastAsia="Courier New" w:hAnsi="Courier New" w:cs="Courier New"/>
      <w:color w:val="000000"/>
      <w:kern w:val="0"/>
      <w:sz w:val="24"/>
      <w:szCs w:val="24"/>
      <w:lang w:val="sk-SK" w:eastAsia="sk-SK" w:bidi="sk-SK"/>
      <w14:ligatures w14:val="none"/>
    </w:rPr>
  </w:style>
  <w:style w:type="paragraph" w:styleId="Heading1">
    <w:name w:val="heading 1"/>
    <w:basedOn w:val="Normal"/>
    <w:link w:val="Heading1Char"/>
    <w:uiPriority w:val="1"/>
    <w:qFormat/>
    <w:rsid w:val="00BE51F4"/>
    <w:pPr>
      <w:ind w:left="20"/>
      <w:outlineLvl w:val="0"/>
    </w:pPr>
    <w:rPr>
      <w:rFonts w:ascii="Arial" w:eastAsia="Arial" w:hAnsi="Arial" w:cstheme="minorBidi"/>
      <w:color w:val="auto"/>
      <w:sz w:val="22"/>
      <w:szCs w:val="22"/>
      <w:lang w:val="en-US" w:eastAsia="en-US" w:bidi="ar-SA"/>
    </w:rPr>
  </w:style>
  <w:style w:type="paragraph" w:styleId="Heading2">
    <w:name w:val="heading 2"/>
    <w:basedOn w:val="Normal"/>
    <w:next w:val="Normal"/>
    <w:link w:val="Heading2Char"/>
    <w:unhideWhenUsed/>
    <w:qFormat/>
    <w:rsid w:val="00BE51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EFC"/>
    <w:rPr>
      <w:color w:val="0000FF"/>
      <w:u w:val="single"/>
    </w:rPr>
  </w:style>
  <w:style w:type="character" w:customStyle="1" w:styleId="Bodytext2">
    <w:name w:val="Body text (2)_"/>
    <w:basedOn w:val="DefaultParagraphFont"/>
    <w:link w:val="Bodytext20"/>
    <w:rsid w:val="0087766D"/>
    <w:rPr>
      <w:rFonts w:ascii="Arial" w:eastAsia="Arial" w:hAnsi="Arial" w:cs="Arial"/>
      <w:sz w:val="20"/>
      <w:szCs w:val="20"/>
      <w:shd w:val="clear" w:color="auto" w:fill="FFFFFF"/>
    </w:rPr>
  </w:style>
  <w:style w:type="paragraph" w:customStyle="1" w:styleId="Bodytext20">
    <w:name w:val="Body text (2)"/>
    <w:basedOn w:val="Normal"/>
    <w:link w:val="Bodytext2"/>
    <w:rsid w:val="0087766D"/>
    <w:pPr>
      <w:shd w:val="clear" w:color="auto" w:fill="FFFFFF"/>
      <w:spacing w:before="900" w:line="235" w:lineRule="exact"/>
      <w:ind w:hanging="460"/>
    </w:pPr>
    <w:rPr>
      <w:rFonts w:ascii="Arial" w:eastAsia="Arial" w:hAnsi="Arial" w:cs="Arial"/>
      <w:sz w:val="20"/>
      <w:szCs w:val="20"/>
    </w:rPr>
  </w:style>
  <w:style w:type="paragraph" w:styleId="ListParagraph">
    <w:name w:val="List Paragraph"/>
    <w:basedOn w:val="Normal"/>
    <w:uiPriority w:val="34"/>
    <w:qFormat/>
    <w:rsid w:val="0087766D"/>
  </w:style>
  <w:style w:type="character" w:customStyle="1" w:styleId="Heading1Char">
    <w:name w:val="Heading 1 Char"/>
    <w:basedOn w:val="DefaultParagraphFont"/>
    <w:link w:val="Heading1"/>
    <w:uiPriority w:val="1"/>
    <w:rsid w:val="00BE51F4"/>
    <w:rPr>
      <w:rFonts w:ascii="Arial" w:eastAsia="Arial" w:hAnsi="Arial"/>
      <w:kern w:val="0"/>
      <w14:ligatures w14:val="none"/>
    </w:rPr>
  </w:style>
  <w:style w:type="paragraph" w:styleId="NoSpacing">
    <w:name w:val="No Spacing"/>
    <w:uiPriority w:val="1"/>
    <w:qFormat/>
    <w:rsid w:val="00BE51F4"/>
    <w:pPr>
      <w:widowControl w:val="0"/>
      <w:spacing w:after="0" w:line="240" w:lineRule="auto"/>
    </w:pPr>
    <w:rPr>
      <w:kern w:val="0"/>
      <w14:ligatures w14:val="none"/>
    </w:rPr>
  </w:style>
  <w:style w:type="paragraph" w:customStyle="1" w:styleId="Member-1st">
    <w:name w:val="Member-1st"/>
    <w:basedOn w:val="Normal"/>
    <w:rsid w:val="00BE51F4"/>
    <w:pPr>
      <w:widowControl/>
      <w:pBdr>
        <w:top w:val="single" w:sz="6" w:space="4" w:color="auto"/>
      </w:pBdr>
      <w:tabs>
        <w:tab w:val="left" w:pos="2835"/>
      </w:tabs>
      <w:ind w:left="567" w:right="1836"/>
      <w:jc w:val="both"/>
    </w:pPr>
    <w:rPr>
      <w:rFonts w:ascii="Arial" w:eastAsia="Times New Roman" w:hAnsi="Arial" w:cs="Times New Roman"/>
      <w:b/>
      <w:smallCaps/>
      <w:noProof/>
      <w:color w:val="auto"/>
      <w:sz w:val="20"/>
      <w:szCs w:val="20"/>
      <w:lang w:val="cs-CZ" w:eastAsia="en-US" w:bidi="ar-SA"/>
    </w:rPr>
  </w:style>
  <w:style w:type="character" w:customStyle="1" w:styleId="Heading2Char">
    <w:name w:val="Heading 2 Char"/>
    <w:basedOn w:val="DefaultParagraphFont"/>
    <w:link w:val="Heading2"/>
    <w:uiPriority w:val="9"/>
    <w:rsid w:val="00BE51F4"/>
    <w:rPr>
      <w:rFonts w:asciiTheme="majorHAnsi" w:eastAsiaTheme="majorEastAsia" w:hAnsiTheme="majorHAnsi" w:cstheme="majorBidi"/>
      <w:color w:val="2F5496" w:themeColor="accent1" w:themeShade="BF"/>
      <w:kern w:val="0"/>
      <w:sz w:val="26"/>
      <w:szCs w:val="26"/>
      <w:lang w:val="sk-SK" w:eastAsia="sk-SK" w:bidi="sk-SK"/>
      <w14:ligatures w14:val="none"/>
    </w:rPr>
  </w:style>
  <w:style w:type="character" w:styleId="Strong">
    <w:name w:val="Strong"/>
    <w:uiPriority w:val="22"/>
    <w:qFormat/>
    <w:rsid w:val="00BE51F4"/>
    <w:rPr>
      <w:rFonts w:ascii="Arial" w:hAnsi="Arial" w:cs="Arial"/>
      <w:b/>
      <w:color w:val="000000" w:themeColor="text1"/>
      <w:sz w:val="20"/>
      <w:szCs w:val="20"/>
    </w:rPr>
  </w:style>
  <w:style w:type="paragraph" w:styleId="Header">
    <w:name w:val="header"/>
    <w:basedOn w:val="Normal"/>
    <w:link w:val="HeaderChar"/>
    <w:uiPriority w:val="99"/>
    <w:unhideWhenUsed/>
    <w:rsid w:val="00BE51F4"/>
    <w:pPr>
      <w:tabs>
        <w:tab w:val="center" w:pos="4680"/>
        <w:tab w:val="right" w:pos="9360"/>
      </w:tabs>
    </w:pPr>
  </w:style>
  <w:style w:type="character" w:customStyle="1" w:styleId="HeaderChar">
    <w:name w:val="Header Char"/>
    <w:basedOn w:val="DefaultParagraphFont"/>
    <w:link w:val="Header"/>
    <w:uiPriority w:val="99"/>
    <w:rsid w:val="00BE51F4"/>
    <w:rPr>
      <w:rFonts w:ascii="Courier New" w:eastAsia="Courier New" w:hAnsi="Courier New" w:cs="Courier New"/>
      <w:color w:val="000000"/>
      <w:kern w:val="0"/>
      <w:sz w:val="24"/>
      <w:szCs w:val="24"/>
      <w:lang w:val="sk-SK" w:eastAsia="sk-SK" w:bidi="sk-SK"/>
      <w14:ligatures w14:val="none"/>
    </w:rPr>
  </w:style>
  <w:style w:type="paragraph" w:styleId="Footer">
    <w:name w:val="footer"/>
    <w:basedOn w:val="Normal"/>
    <w:link w:val="FooterChar"/>
    <w:uiPriority w:val="99"/>
    <w:unhideWhenUsed/>
    <w:rsid w:val="00BE51F4"/>
    <w:pPr>
      <w:tabs>
        <w:tab w:val="center" w:pos="4680"/>
        <w:tab w:val="right" w:pos="9360"/>
      </w:tabs>
    </w:pPr>
  </w:style>
  <w:style w:type="character" w:customStyle="1" w:styleId="FooterChar">
    <w:name w:val="Footer Char"/>
    <w:basedOn w:val="DefaultParagraphFont"/>
    <w:link w:val="Footer"/>
    <w:uiPriority w:val="99"/>
    <w:rsid w:val="00BE51F4"/>
    <w:rPr>
      <w:rFonts w:ascii="Courier New" w:eastAsia="Courier New" w:hAnsi="Courier New" w:cs="Courier New"/>
      <w:color w:val="000000"/>
      <w:kern w:val="0"/>
      <w:sz w:val="24"/>
      <w:szCs w:val="24"/>
      <w:lang w:val="sk-SK" w:eastAsia="sk-SK" w:bidi="sk-SK"/>
      <w14:ligatures w14:val="none"/>
    </w:rPr>
  </w:style>
  <w:style w:type="paragraph" w:customStyle="1" w:styleId="NzevelnkuChar">
    <w:name w:val="Název elánku Char"/>
    <w:basedOn w:val="Normal"/>
    <w:next w:val="Normal"/>
    <w:rsid w:val="00196B36"/>
    <w:pPr>
      <w:keepNext/>
      <w:keepLines/>
      <w:widowControl/>
      <w:suppressAutoHyphens/>
      <w:overflowPunct w:val="0"/>
      <w:autoSpaceDE w:val="0"/>
      <w:spacing w:before="240"/>
      <w:textAlignment w:val="baseline"/>
    </w:pPr>
    <w:rPr>
      <w:rFonts w:ascii="Arial" w:eastAsia="Times New Roman" w:hAnsi="Arial" w:cs="Times New Roman"/>
      <w:b/>
      <w:color w:val="auto"/>
      <w:sz w:val="18"/>
      <w:szCs w:val="20"/>
      <w:lang w:eastAsia="ar-SA" w:bidi="ar-SA"/>
    </w:rPr>
  </w:style>
  <w:style w:type="paragraph" w:customStyle="1" w:styleId="Nzevelnku-podtitul">
    <w:name w:val="Název elánku - podtitul"/>
    <w:basedOn w:val="Normal"/>
    <w:rsid w:val="00AA2F39"/>
    <w:pPr>
      <w:keepNext/>
      <w:keepLines/>
      <w:widowControl/>
      <w:suppressAutoHyphens/>
      <w:overflowPunct w:val="0"/>
      <w:autoSpaceDE w:val="0"/>
      <w:autoSpaceDN w:val="0"/>
      <w:adjustRightInd w:val="0"/>
      <w:spacing w:before="80"/>
      <w:textAlignment w:val="baseline"/>
    </w:pPr>
    <w:rPr>
      <w:rFonts w:ascii="Arial" w:eastAsia="Times New Roman" w:hAnsi="Arial" w:cs="Times New Roman"/>
      <w:b/>
      <w:color w:val="auto"/>
      <w:sz w:val="18"/>
      <w:szCs w:val="20"/>
      <w:lang w:eastAsia="cs-CZ" w:bidi="ar-SA"/>
    </w:rPr>
  </w:style>
  <w:style w:type="character" w:styleId="FollowedHyperlink">
    <w:name w:val="FollowedHyperlink"/>
    <w:basedOn w:val="DefaultParagraphFont"/>
    <w:uiPriority w:val="99"/>
    <w:semiHidden/>
    <w:unhideWhenUsed/>
    <w:rsid w:val="00C05332"/>
    <w:rPr>
      <w:color w:val="954F72" w:themeColor="followedHyperlink"/>
      <w:u w:val="single"/>
    </w:rPr>
  </w:style>
  <w:style w:type="paragraph" w:styleId="BodyTextIndent">
    <w:name w:val="Body Text Indent"/>
    <w:basedOn w:val="Normal"/>
    <w:link w:val="BodyTextIndentChar"/>
    <w:rsid w:val="00882B89"/>
    <w:pPr>
      <w:widowControl/>
      <w:suppressAutoHyphens/>
      <w:overflowPunct w:val="0"/>
      <w:autoSpaceDE w:val="0"/>
      <w:spacing w:after="120"/>
      <w:ind w:left="283"/>
      <w:textAlignment w:val="baseline"/>
    </w:pPr>
    <w:rPr>
      <w:rFonts w:ascii="Arial" w:eastAsia="Times New Roman" w:hAnsi="Arial" w:cs="Times New Roman"/>
      <w:color w:val="auto"/>
      <w:sz w:val="18"/>
      <w:szCs w:val="20"/>
      <w:lang w:eastAsia="ar-SA" w:bidi="ar-SA"/>
    </w:rPr>
  </w:style>
  <w:style w:type="character" w:customStyle="1" w:styleId="BodyTextIndentChar">
    <w:name w:val="Body Text Indent Char"/>
    <w:basedOn w:val="DefaultParagraphFont"/>
    <w:link w:val="BodyTextIndent"/>
    <w:rsid w:val="00882B89"/>
    <w:rPr>
      <w:rFonts w:ascii="Arial" w:eastAsia="Times New Roman" w:hAnsi="Arial" w:cs="Times New Roman"/>
      <w:kern w:val="0"/>
      <w:sz w:val="18"/>
      <w:szCs w:val="20"/>
      <w:lang w:val="sk-SK" w:eastAsia="ar-SA"/>
      <w14:ligatures w14:val="none"/>
    </w:rPr>
  </w:style>
  <w:style w:type="character" w:customStyle="1" w:styleId="ra">
    <w:name w:val="ra"/>
    <w:basedOn w:val="DefaultParagraphFont"/>
    <w:rsid w:val="008C095A"/>
  </w:style>
  <w:style w:type="paragraph" w:customStyle="1" w:styleId="Nzevelnku">
    <w:name w:val="Název elánku"/>
    <w:basedOn w:val="Normal"/>
    <w:next w:val="Normal"/>
    <w:rsid w:val="008C095A"/>
    <w:pPr>
      <w:keepNext/>
      <w:keepLines/>
      <w:widowControl/>
      <w:suppressAutoHyphens/>
      <w:overflowPunct w:val="0"/>
      <w:autoSpaceDE w:val="0"/>
      <w:spacing w:before="240"/>
      <w:textAlignment w:val="baseline"/>
    </w:pPr>
    <w:rPr>
      <w:rFonts w:ascii="Arial" w:eastAsia="Times New Roman" w:hAnsi="Arial" w:cs="Times New Roman"/>
      <w:b/>
      <w:color w:val="auto"/>
      <w:sz w:val="18"/>
      <w:szCs w:val="20"/>
      <w:lang w:eastAsia="ar-SA" w:bidi="ar-SA"/>
    </w:rPr>
  </w:style>
  <w:style w:type="paragraph" w:customStyle="1" w:styleId="RubrikazkladnChar">
    <w:name w:val="Rubrika základní Char"/>
    <w:basedOn w:val="Normal"/>
    <w:rsid w:val="008C095A"/>
    <w:pPr>
      <w:widowControl/>
      <w:suppressAutoHyphens/>
      <w:overflowPunct w:val="0"/>
      <w:autoSpaceDE w:val="0"/>
      <w:textAlignment w:val="baseline"/>
    </w:pPr>
    <w:rPr>
      <w:rFonts w:ascii="Arial" w:eastAsia="Arial" w:hAnsi="Arial" w:cs="Times New Roman"/>
      <w:caps/>
      <w:color w:val="auto"/>
      <w:sz w:val="14"/>
      <w:szCs w:val="20"/>
      <w:lang w:val="cs-CZ" w:eastAsia="ar-SA" w:bidi="ar-SA"/>
    </w:rPr>
  </w:style>
  <w:style w:type="paragraph" w:customStyle="1" w:styleId="BodyText24">
    <w:name w:val="Body Text 24"/>
    <w:basedOn w:val="Normal"/>
    <w:rsid w:val="008C095A"/>
    <w:pPr>
      <w:widowControl/>
      <w:tabs>
        <w:tab w:val="left" w:pos="2835"/>
      </w:tabs>
      <w:suppressAutoHyphens/>
      <w:overflowPunct w:val="0"/>
      <w:autoSpaceDE w:val="0"/>
      <w:textAlignment w:val="baseline"/>
    </w:pPr>
    <w:rPr>
      <w:rFonts w:ascii="Arial" w:eastAsia="Times New Roman" w:hAnsi="Arial" w:cs="Times New Roman"/>
      <w:color w:val="auto"/>
      <w:szCs w:val="20"/>
      <w:lang w:eastAsia="ar-SA" w:bidi="ar-SA"/>
    </w:rPr>
  </w:style>
  <w:style w:type="table" w:styleId="TableGrid">
    <w:name w:val="Table Grid"/>
    <w:basedOn w:val="TableNormal"/>
    <w:uiPriority w:val="59"/>
    <w:rsid w:val="00974943"/>
    <w:pPr>
      <w:widowControl w:val="0"/>
      <w:spacing w:after="0" w:line="240" w:lineRule="auto"/>
    </w:pPr>
    <w:rPr>
      <w:rFonts w:ascii="Courier New" w:eastAsia="Courier New" w:hAnsi="Courier New" w:cs="Courier New"/>
      <w:kern w:val="0"/>
      <w:sz w:val="24"/>
      <w:szCs w:val="24"/>
      <w:lang w:val="sk-SK" w:eastAsia="sk-SK" w:bidi="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6D04"/>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B66DD9"/>
    <w:pPr>
      <w:spacing w:after="0" w:line="240" w:lineRule="auto"/>
    </w:pPr>
    <w:rPr>
      <w:rFonts w:ascii="Courier New" w:eastAsia="Courier New" w:hAnsi="Courier New" w:cs="Courier New"/>
      <w:color w:val="000000"/>
      <w:kern w:val="0"/>
      <w:sz w:val="24"/>
      <w:szCs w:val="24"/>
      <w:lang w:val="sk-SK" w:eastAsia="sk-SK" w:bidi="sk-SK"/>
      <w14:ligatures w14:val="none"/>
    </w:rPr>
  </w:style>
  <w:style w:type="character" w:styleId="CommentReference">
    <w:name w:val="annotation reference"/>
    <w:basedOn w:val="DefaultParagraphFont"/>
    <w:uiPriority w:val="99"/>
    <w:semiHidden/>
    <w:unhideWhenUsed/>
    <w:rsid w:val="00663F69"/>
    <w:rPr>
      <w:sz w:val="16"/>
      <w:szCs w:val="16"/>
    </w:rPr>
  </w:style>
  <w:style w:type="paragraph" w:styleId="CommentText">
    <w:name w:val="annotation text"/>
    <w:basedOn w:val="Normal"/>
    <w:link w:val="CommentTextChar"/>
    <w:uiPriority w:val="99"/>
    <w:unhideWhenUsed/>
    <w:rsid w:val="00663F69"/>
    <w:rPr>
      <w:sz w:val="20"/>
      <w:szCs w:val="20"/>
    </w:rPr>
  </w:style>
  <w:style w:type="character" w:customStyle="1" w:styleId="CommentTextChar">
    <w:name w:val="Comment Text Char"/>
    <w:basedOn w:val="DefaultParagraphFont"/>
    <w:link w:val="CommentText"/>
    <w:uiPriority w:val="99"/>
    <w:rsid w:val="00663F69"/>
    <w:rPr>
      <w:rFonts w:ascii="Courier New" w:eastAsia="Courier New" w:hAnsi="Courier New" w:cs="Courier New"/>
      <w:color w:val="000000"/>
      <w:kern w:val="0"/>
      <w:sz w:val="20"/>
      <w:szCs w:val="20"/>
      <w:lang w:val="sk-SK" w:eastAsia="sk-SK" w:bidi="sk-SK"/>
      <w14:ligatures w14:val="none"/>
    </w:rPr>
  </w:style>
  <w:style w:type="paragraph" w:styleId="CommentSubject">
    <w:name w:val="annotation subject"/>
    <w:basedOn w:val="CommentText"/>
    <w:next w:val="CommentText"/>
    <w:link w:val="CommentSubjectChar"/>
    <w:uiPriority w:val="99"/>
    <w:semiHidden/>
    <w:unhideWhenUsed/>
    <w:rsid w:val="00663F69"/>
    <w:rPr>
      <w:b/>
      <w:bCs/>
    </w:rPr>
  </w:style>
  <w:style w:type="character" w:customStyle="1" w:styleId="CommentSubjectChar">
    <w:name w:val="Comment Subject Char"/>
    <w:basedOn w:val="CommentTextChar"/>
    <w:link w:val="CommentSubject"/>
    <w:uiPriority w:val="99"/>
    <w:semiHidden/>
    <w:rsid w:val="00663F69"/>
    <w:rPr>
      <w:rFonts w:ascii="Courier New" w:eastAsia="Courier New" w:hAnsi="Courier New" w:cs="Courier New"/>
      <w:b/>
      <w:bCs/>
      <w:color w:val="000000"/>
      <w:kern w:val="0"/>
      <w:sz w:val="20"/>
      <w:szCs w:val="20"/>
      <w:lang w:val="sk-SK" w:eastAsia="sk-SK" w:bidi="sk-SK"/>
      <w14:ligatures w14:val="none"/>
    </w:rPr>
  </w:style>
  <w:style w:type="paragraph" w:customStyle="1" w:styleId="ZSEMedzititulok">
    <w:name w:val="ZSE Medzititulok"/>
    <w:basedOn w:val="Normal"/>
    <w:next w:val="Normal"/>
    <w:rsid w:val="00A40F7A"/>
    <w:pPr>
      <w:widowControl/>
      <w:numPr>
        <w:ilvl w:val="1"/>
        <w:numId w:val="26"/>
      </w:numPr>
      <w:outlineLvl w:val="1"/>
    </w:pPr>
    <w:rPr>
      <w:rFonts w:ascii="Times New Roman" w:eastAsia="Times New Roman" w:hAnsi="Times New Roman" w:cs="Times New Roman"/>
      <w:b/>
      <w:color w:val="auto"/>
      <w:lang w:eastAsia="en-US" w:bidi="ar-SA"/>
    </w:rPr>
  </w:style>
  <w:style w:type="paragraph" w:customStyle="1" w:styleId="ZSENazovkapitoly">
    <w:name w:val="ZSE Nazov kapitoly"/>
    <w:basedOn w:val="Normal"/>
    <w:next w:val="Normal"/>
    <w:rsid w:val="00A40F7A"/>
    <w:pPr>
      <w:widowControl/>
      <w:numPr>
        <w:numId w:val="26"/>
      </w:numPr>
      <w:spacing w:after="240"/>
      <w:ind w:left="470" w:hanging="357"/>
      <w:outlineLvl w:val="0"/>
    </w:pPr>
    <w:rPr>
      <w:rFonts w:ascii="Times New Roman" w:eastAsia="Times New Roman" w:hAnsi="Times New Roman" w:cs="Times New Roman"/>
      <w:color w:val="FF0000"/>
      <w:lang w:eastAsia="en-US" w:bidi="ar-SA"/>
    </w:rPr>
  </w:style>
  <w:style w:type="character" w:styleId="UnresolvedMention">
    <w:name w:val="Unresolved Mention"/>
    <w:basedOn w:val="DefaultParagraphFont"/>
    <w:uiPriority w:val="99"/>
    <w:semiHidden/>
    <w:unhideWhenUsed/>
    <w:rsid w:val="00200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626">
      <w:bodyDiv w:val="1"/>
      <w:marLeft w:val="0"/>
      <w:marRight w:val="0"/>
      <w:marTop w:val="0"/>
      <w:marBottom w:val="0"/>
      <w:divBdr>
        <w:top w:val="none" w:sz="0" w:space="0" w:color="auto"/>
        <w:left w:val="none" w:sz="0" w:space="0" w:color="auto"/>
        <w:bottom w:val="none" w:sz="0" w:space="0" w:color="auto"/>
        <w:right w:val="none" w:sz="0" w:space="0" w:color="auto"/>
      </w:divBdr>
    </w:div>
    <w:div w:id="164638275">
      <w:bodyDiv w:val="1"/>
      <w:marLeft w:val="0"/>
      <w:marRight w:val="0"/>
      <w:marTop w:val="0"/>
      <w:marBottom w:val="0"/>
      <w:divBdr>
        <w:top w:val="none" w:sz="0" w:space="0" w:color="auto"/>
        <w:left w:val="none" w:sz="0" w:space="0" w:color="auto"/>
        <w:bottom w:val="none" w:sz="0" w:space="0" w:color="auto"/>
        <w:right w:val="none" w:sz="0" w:space="0" w:color="auto"/>
      </w:divBdr>
      <w:divsChild>
        <w:div w:id="615063200">
          <w:marLeft w:val="255"/>
          <w:marRight w:val="0"/>
          <w:marTop w:val="75"/>
          <w:marBottom w:val="0"/>
          <w:divBdr>
            <w:top w:val="none" w:sz="0" w:space="0" w:color="auto"/>
            <w:left w:val="none" w:sz="0" w:space="0" w:color="auto"/>
            <w:bottom w:val="none" w:sz="0" w:space="0" w:color="auto"/>
            <w:right w:val="none" w:sz="0" w:space="0" w:color="auto"/>
          </w:divBdr>
          <w:divsChild>
            <w:div w:id="2056736654">
              <w:marLeft w:val="0"/>
              <w:marRight w:val="225"/>
              <w:marTop w:val="0"/>
              <w:marBottom w:val="0"/>
              <w:divBdr>
                <w:top w:val="none" w:sz="0" w:space="0" w:color="auto"/>
                <w:left w:val="none" w:sz="0" w:space="0" w:color="auto"/>
                <w:bottom w:val="none" w:sz="0" w:space="0" w:color="auto"/>
                <w:right w:val="none" w:sz="0" w:space="0" w:color="auto"/>
              </w:divBdr>
            </w:div>
          </w:divsChild>
        </w:div>
        <w:div w:id="580792215">
          <w:marLeft w:val="255"/>
          <w:marRight w:val="0"/>
          <w:marTop w:val="75"/>
          <w:marBottom w:val="0"/>
          <w:divBdr>
            <w:top w:val="none" w:sz="0" w:space="0" w:color="auto"/>
            <w:left w:val="none" w:sz="0" w:space="0" w:color="auto"/>
            <w:bottom w:val="none" w:sz="0" w:space="0" w:color="auto"/>
            <w:right w:val="none" w:sz="0" w:space="0" w:color="auto"/>
          </w:divBdr>
          <w:divsChild>
            <w:div w:id="26567664">
              <w:marLeft w:val="0"/>
              <w:marRight w:val="225"/>
              <w:marTop w:val="0"/>
              <w:marBottom w:val="0"/>
              <w:divBdr>
                <w:top w:val="none" w:sz="0" w:space="0" w:color="auto"/>
                <w:left w:val="none" w:sz="0" w:space="0" w:color="auto"/>
                <w:bottom w:val="none" w:sz="0" w:space="0" w:color="auto"/>
                <w:right w:val="none" w:sz="0" w:space="0" w:color="auto"/>
              </w:divBdr>
            </w:div>
          </w:divsChild>
        </w:div>
        <w:div w:id="1428379090">
          <w:marLeft w:val="255"/>
          <w:marRight w:val="0"/>
          <w:marTop w:val="75"/>
          <w:marBottom w:val="0"/>
          <w:divBdr>
            <w:top w:val="none" w:sz="0" w:space="0" w:color="auto"/>
            <w:left w:val="none" w:sz="0" w:space="0" w:color="auto"/>
            <w:bottom w:val="none" w:sz="0" w:space="0" w:color="auto"/>
            <w:right w:val="none" w:sz="0" w:space="0" w:color="auto"/>
          </w:divBdr>
          <w:divsChild>
            <w:div w:id="11789591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2966146">
      <w:bodyDiv w:val="1"/>
      <w:marLeft w:val="0"/>
      <w:marRight w:val="0"/>
      <w:marTop w:val="0"/>
      <w:marBottom w:val="0"/>
      <w:divBdr>
        <w:top w:val="none" w:sz="0" w:space="0" w:color="auto"/>
        <w:left w:val="none" w:sz="0" w:space="0" w:color="auto"/>
        <w:bottom w:val="none" w:sz="0" w:space="0" w:color="auto"/>
        <w:right w:val="none" w:sz="0" w:space="0" w:color="auto"/>
      </w:divBdr>
    </w:div>
    <w:div w:id="572551188">
      <w:bodyDiv w:val="1"/>
      <w:marLeft w:val="0"/>
      <w:marRight w:val="0"/>
      <w:marTop w:val="0"/>
      <w:marBottom w:val="0"/>
      <w:divBdr>
        <w:top w:val="none" w:sz="0" w:space="0" w:color="auto"/>
        <w:left w:val="none" w:sz="0" w:space="0" w:color="auto"/>
        <w:bottom w:val="none" w:sz="0" w:space="0" w:color="auto"/>
        <w:right w:val="none" w:sz="0" w:space="0" w:color="auto"/>
      </w:divBdr>
      <w:divsChild>
        <w:div w:id="200627768">
          <w:marLeft w:val="0"/>
          <w:marRight w:val="0"/>
          <w:marTop w:val="225"/>
          <w:marBottom w:val="0"/>
          <w:divBdr>
            <w:top w:val="none" w:sz="0" w:space="0" w:color="auto"/>
            <w:left w:val="none" w:sz="0" w:space="0" w:color="auto"/>
            <w:bottom w:val="none" w:sz="0" w:space="0" w:color="auto"/>
            <w:right w:val="none" w:sz="0" w:space="0" w:color="auto"/>
          </w:divBdr>
          <w:divsChild>
            <w:div w:id="1793592034">
              <w:marLeft w:val="0"/>
              <w:marRight w:val="0"/>
              <w:marTop w:val="225"/>
              <w:marBottom w:val="0"/>
              <w:divBdr>
                <w:top w:val="none" w:sz="0" w:space="0" w:color="auto"/>
                <w:left w:val="none" w:sz="0" w:space="0" w:color="auto"/>
                <w:bottom w:val="none" w:sz="0" w:space="0" w:color="auto"/>
                <w:right w:val="none" w:sz="0" w:space="0" w:color="auto"/>
              </w:divBdr>
              <w:divsChild>
                <w:div w:id="246547027">
                  <w:marLeft w:val="0"/>
                  <w:marRight w:val="0"/>
                  <w:marTop w:val="0"/>
                  <w:marBottom w:val="0"/>
                  <w:divBdr>
                    <w:top w:val="none" w:sz="0" w:space="0" w:color="auto"/>
                    <w:left w:val="none" w:sz="0" w:space="0" w:color="auto"/>
                    <w:bottom w:val="none" w:sz="0" w:space="0" w:color="auto"/>
                    <w:right w:val="none" w:sz="0" w:space="0" w:color="auto"/>
                  </w:divBdr>
                </w:div>
                <w:div w:id="559100092">
                  <w:marLeft w:val="0"/>
                  <w:marRight w:val="0"/>
                  <w:marTop w:val="225"/>
                  <w:marBottom w:val="0"/>
                  <w:divBdr>
                    <w:top w:val="none" w:sz="0" w:space="0" w:color="auto"/>
                    <w:left w:val="none" w:sz="0" w:space="0" w:color="auto"/>
                    <w:bottom w:val="none" w:sz="0" w:space="0" w:color="auto"/>
                    <w:right w:val="none" w:sz="0" w:space="0" w:color="auto"/>
                  </w:divBdr>
                  <w:divsChild>
                    <w:div w:id="728307603">
                      <w:marLeft w:val="0"/>
                      <w:marRight w:val="0"/>
                      <w:marTop w:val="0"/>
                      <w:marBottom w:val="0"/>
                      <w:divBdr>
                        <w:top w:val="none" w:sz="0" w:space="0" w:color="auto"/>
                        <w:left w:val="none" w:sz="0" w:space="0" w:color="auto"/>
                        <w:bottom w:val="none" w:sz="0" w:space="0" w:color="auto"/>
                        <w:right w:val="none" w:sz="0" w:space="0" w:color="auto"/>
                      </w:divBdr>
                    </w:div>
                    <w:div w:id="1488866495">
                      <w:marLeft w:val="0"/>
                      <w:marRight w:val="0"/>
                      <w:marTop w:val="225"/>
                      <w:marBottom w:val="0"/>
                      <w:divBdr>
                        <w:top w:val="none" w:sz="0" w:space="0" w:color="auto"/>
                        <w:left w:val="none" w:sz="0" w:space="0" w:color="auto"/>
                        <w:bottom w:val="none" w:sz="0" w:space="0" w:color="auto"/>
                        <w:right w:val="none" w:sz="0" w:space="0" w:color="auto"/>
                      </w:divBdr>
                      <w:divsChild>
                        <w:div w:id="26880305">
                          <w:marLeft w:val="0"/>
                          <w:marRight w:val="0"/>
                          <w:marTop w:val="0"/>
                          <w:marBottom w:val="0"/>
                          <w:divBdr>
                            <w:top w:val="none" w:sz="0" w:space="0" w:color="auto"/>
                            <w:left w:val="none" w:sz="0" w:space="0" w:color="auto"/>
                            <w:bottom w:val="none" w:sz="0" w:space="0" w:color="auto"/>
                            <w:right w:val="none" w:sz="0" w:space="0" w:color="auto"/>
                          </w:divBdr>
                        </w:div>
                        <w:div w:id="1420640830">
                          <w:marLeft w:val="0"/>
                          <w:marRight w:val="0"/>
                          <w:marTop w:val="0"/>
                          <w:marBottom w:val="0"/>
                          <w:divBdr>
                            <w:top w:val="none" w:sz="0" w:space="0" w:color="auto"/>
                            <w:left w:val="none" w:sz="0" w:space="0" w:color="auto"/>
                            <w:bottom w:val="none" w:sz="0" w:space="0" w:color="auto"/>
                            <w:right w:val="none" w:sz="0" w:space="0" w:color="auto"/>
                          </w:divBdr>
                        </w:div>
                      </w:divsChild>
                    </w:div>
                    <w:div w:id="1757751163">
                      <w:marLeft w:val="0"/>
                      <w:marRight w:val="0"/>
                      <w:marTop w:val="225"/>
                      <w:marBottom w:val="0"/>
                      <w:divBdr>
                        <w:top w:val="none" w:sz="0" w:space="0" w:color="auto"/>
                        <w:left w:val="none" w:sz="0" w:space="0" w:color="auto"/>
                        <w:bottom w:val="none" w:sz="0" w:space="0" w:color="auto"/>
                        <w:right w:val="none" w:sz="0" w:space="0" w:color="auto"/>
                      </w:divBdr>
                      <w:divsChild>
                        <w:div w:id="1510607594">
                          <w:marLeft w:val="0"/>
                          <w:marRight w:val="0"/>
                          <w:marTop w:val="0"/>
                          <w:marBottom w:val="0"/>
                          <w:divBdr>
                            <w:top w:val="none" w:sz="0" w:space="0" w:color="auto"/>
                            <w:left w:val="none" w:sz="0" w:space="0" w:color="auto"/>
                            <w:bottom w:val="none" w:sz="0" w:space="0" w:color="auto"/>
                            <w:right w:val="none" w:sz="0" w:space="0" w:color="auto"/>
                          </w:divBdr>
                        </w:div>
                        <w:div w:id="1194028636">
                          <w:marLeft w:val="0"/>
                          <w:marRight w:val="0"/>
                          <w:marTop w:val="0"/>
                          <w:marBottom w:val="0"/>
                          <w:divBdr>
                            <w:top w:val="none" w:sz="0" w:space="0" w:color="auto"/>
                            <w:left w:val="none" w:sz="0" w:space="0" w:color="auto"/>
                            <w:bottom w:val="none" w:sz="0" w:space="0" w:color="auto"/>
                            <w:right w:val="none" w:sz="0" w:space="0" w:color="auto"/>
                          </w:divBdr>
                        </w:div>
                      </w:divsChild>
                    </w:div>
                    <w:div w:id="739138612">
                      <w:marLeft w:val="0"/>
                      <w:marRight w:val="0"/>
                      <w:marTop w:val="225"/>
                      <w:marBottom w:val="0"/>
                      <w:divBdr>
                        <w:top w:val="none" w:sz="0" w:space="0" w:color="auto"/>
                        <w:left w:val="none" w:sz="0" w:space="0" w:color="auto"/>
                        <w:bottom w:val="none" w:sz="0" w:space="0" w:color="auto"/>
                        <w:right w:val="none" w:sz="0" w:space="0" w:color="auto"/>
                      </w:divBdr>
                      <w:divsChild>
                        <w:div w:id="573708733">
                          <w:marLeft w:val="0"/>
                          <w:marRight w:val="0"/>
                          <w:marTop w:val="0"/>
                          <w:marBottom w:val="0"/>
                          <w:divBdr>
                            <w:top w:val="none" w:sz="0" w:space="0" w:color="auto"/>
                            <w:left w:val="none" w:sz="0" w:space="0" w:color="auto"/>
                            <w:bottom w:val="none" w:sz="0" w:space="0" w:color="auto"/>
                            <w:right w:val="none" w:sz="0" w:space="0" w:color="auto"/>
                          </w:divBdr>
                        </w:div>
                        <w:div w:id="95948956">
                          <w:marLeft w:val="0"/>
                          <w:marRight w:val="0"/>
                          <w:marTop w:val="0"/>
                          <w:marBottom w:val="0"/>
                          <w:divBdr>
                            <w:top w:val="none" w:sz="0" w:space="0" w:color="auto"/>
                            <w:left w:val="none" w:sz="0" w:space="0" w:color="auto"/>
                            <w:bottom w:val="none" w:sz="0" w:space="0" w:color="auto"/>
                            <w:right w:val="none" w:sz="0" w:space="0" w:color="auto"/>
                          </w:divBdr>
                        </w:div>
                      </w:divsChild>
                    </w:div>
                    <w:div w:id="1782410642">
                      <w:marLeft w:val="0"/>
                      <w:marRight w:val="0"/>
                      <w:marTop w:val="225"/>
                      <w:marBottom w:val="0"/>
                      <w:divBdr>
                        <w:top w:val="none" w:sz="0" w:space="0" w:color="auto"/>
                        <w:left w:val="none" w:sz="0" w:space="0" w:color="auto"/>
                        <w:bottom w:val="none" w:sz="0" w:space="0" w:color="auto"/>
                        <w:right w:val="none" w:sz="0" w:space="0" w:color="auto"/>
                      </w:divBdr>
                      <w:divsChild>
                        <w:div w:id="1631667325">
                          <w:marLeft w:val="0"/>
                          <w:marRight w:val="0"/>
                          <w:marTop w:val="0"/>
                          <w:marBottom w:val="0"/>
                          <w:divBdr>
                            <w:top w:val="none" w:sz="0" w:space="0" w:color="auto"/>
                            <w:left w:val="none" w:sz="0" w:space="0" w:color="auto"/>
                            <w:bottom w:val="none" w:sz="0" w:space="0" w:color="auto"/>
                            <w:right w:val="none" w:sz="0" w:space="0" w:color="auto"/>
                          </w:divBdr>
                        </w:div>
                        <w:div w:id="484123476">
                          <w:marLeft w:val="0"/>
                          <w:marRight w:val="0"/>
                          <w:marTop w:val="0"/>
                          <w:marBottom w:val="0"/>
                          <w:divBdr>
                            <w:top w:val="none" w:sz="0" w:space="0" w:color="auto"/>
                            <w:left w:val="none" w:sz="0" w:space="0" w:color="auto"/>
                            <w:bottom w:val="none" w:sz="0" w:space="0" w:color="auto"/>
                            <w:right w:val="none" w:sz="0" w:space="0" w:color="auto"/>
                          </w:divBdr>
                        </w:div>
                      </w:divsChild>
                    </w:div>
                    <w:div w:id="1155804484">
                      <w:marLeft w:val="0"/>
                      <w:marRight w:val="0"/>
                      <w:marTop w:val="225"/>
                      <w:marBottom w:val="0"/>
                      <w:divBdr>
                        <w:top w:val="none" w:sz="0" w:space="0" w:color="auto"/>
                        <w:left w:val="none" w:sz="0" w:space="0" w:color="auto"/>
                        <w:bottom w:val="none" w:sz="0" w:space="0" w:color="auto"/>
                        <w:right w:val="none" w:sz="0" w:space="0" w:color="auto"/>
                      </w:divBdr>
                      <w:divsChild>
                        <w:div w:id="525093704">
                          <w:marLeft w:val="0"/>
                          <w:marRight w:val="0"/>
                          <w:marTop w:val="0"/>
                          <w:marBottom w:val="0"/>
                          <w:divBdr>
                            <w:top w:val="none" w:sz="0" w:space="0" w:color="auto"/>
                            <w:left w:val="none" w:sz="0" w:space="0" w:color="auto"/>
                            <w:bottom w:val="none" w:sz="0" w:space="0" w:color="auto"/>
                            <w:right w:val="none" w:sz="0" w:space="0" w:color="auto"/>
                          </w:divBdr>
                        </w:div>
                        <w:div w:id="787508924">
                          <w:marLeft w:val="0"/>
                          <w:marRight w:val="0"/>
                          <w:marTop w:val="0"/>
                          <w:marBottom w:val="0"/>
                          <w:divBdr>
                            <w:top w:val="none" w:sz="0" w:space="0" w:color="auto"/>
                            <w:left w:val="none" w:sz="0" w:space="0" w:color="auto"/>
                            <w:bottom w:val="none" w:sz="0" w:space="0" w:color="auto"/>
                            <w:right w:val="none" w:sz="0" w:space="0" w:color="auto"/>
                          </w:divBdr>
                        </w:div>
                      </w:divsChild>
                    </w:div>
                    <w:div w:id="145168393">
                      <w:marLeft w:val="0"/>
                      <w:marRight w:val="0"/>
                      <w:marTop w:val="225"/>
                      <w:marBottom w:val="0"/>
                      <w:divBdr>
                        <w:top w:val="none" w:sz="0" w:space="0" w:color="auto"/>
                        <w:left w:val="none" w:sz="0" w:space="0" w:color="auto"/>
                        <w:bottom w:val="none" w:sz="0" w:space="0" w:color="auto"/>
                        <w:right w:val="none" w:sz="0" w:space="0" w:color="auto"/>
                      </w:divBdr>
                      <w:divsChild>
                        <w:div w:id="474377174">
                          <w:marLeft w:val="0"/>
                          <w:marRight w:val="0"/>
                          <w:marTop w:val="0"/>
                          <w:marBottom w:val="0"/>
                          <w:divBdr>
                            <w:top w:val="none" w:sz="0" w:space="0" w:color="auto"/>
                            <w:left w:val="none" w:sz="0" w:space="0" w:color="auto"/>
                            <w:bottom w:val="none" w:sz="0" w:space="0" w:color="auto"/>
                            <w:right w:val="none" w:sz="0" w:space="0" w:color="auto"/>
                          </w:divBdr>
                        </w:div>
                        <w:div w:id="264190019">
                          <w:marLeft w:val="0"/>
                          <w:marRight w:val="0"/>
                          <w:marTop w:val="0"/>
                          <w:marBottom w:val="0"/>
                          <w:divBdr>
                            <w:top w:val="none" w:sz="0" w:space="0" w:color="auto"/>
                            <w:left w:val="none" w:sz="0" w:space="0" w:color="auto"/>
                            <w:bottom w:val="none" w:sz="0" w:space="0" w:color="auto"/>
                            <w:right w:val="none" w:sz="0" w:space="0" w:color="auto"/>
                          </w:divBdr>
                        </w:div>
                      </w:divsChild>
                    </w:div>
                    <w:div w:id="512451155">
                      <w:marLeft w:val="0"/>
                      <w:marRight w:val="0"/>
                      <w:marTop w:val="225"/>
                      <w:marBottom w:val="0"/>
                      <w:divBdr>
                        <w:top w:val="none" w:sz="0" w:space="0" w:color="auto"/>
                        <w:left w:val="none" w:sz="0" w:space="0" w:color="auto"/>
                        <w:bottom w:val="none" w:sz="0" w:space="0" w:color="auto"/>
                        <w:right w:val="none" w:sz="0" w:space="0" w:color="auto"/>
                      </w:divBdr>
                      <w:divsChild>
                        <w:div w:id="453520146">
                          <w:marLeft w:val="0"/>
                          <w:marRight w:val="0"/>
                          <w:marTop w:val="0"/>
                          <w:marBottom w:val="0"/>
                          <w:divBdr>
                            <w:top w:val="none" w:sz="0" w:space="0" w:color="auto"/>
                            <w:left w:val="none" w:sz="0" w:space="0" w:color="auto"/>
                            <w:bottom w:val="none" w:sz="0" w:space="0" w:color="auto"/>
                            <w:right w:val="none" w:sz="0" w:space="0" w:color="auto"/>
                          </w:divBdr>
                        </w:div>
                        <w:div w:id="1569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5002">
                  <w:marLeft w:val="0"/>
                  <w:marRight w:val="0"/>
                  <w:marTop w:val="225"/>
                  <w:marBottom w:val="0"/>
                  <w:divBdr>
                    <w:top w:val="none" w:sz="0" w:space="0" w:color="auto"/>
                    <w:left w:val="none" w:sz="0" w:space="0" w:color="auto"/>
                    <w:bottom w:val="none" w:sz="0" w:space="0" w:color="auto"/>
                    <w:right w:val="none" w:sz="0" w:space="0" w:color="auto"/>
                  </w:divBdr>
                  <w:divsChild>
                    <w:div w:id="1139418223">
                      <w:marLeft w:val="0"/>
                      <w:marRight w:val="0"/>
                      <w:marTop w:val="0"/>
                      <w:marBottom w:val="0"/>
                      <w:divBdr>
                        <w:top w:val="none" w:sz="0" w:space="0" w:color="auto"/>
                        <w:left w:val="none" w:sz="0" w:space="0" w:color="auto"/>
                        <w:bottom w:val="none" w:sz="0" w:space="0" w:color="auto"/>
                        <w:right w:val="none" w:sz="0" w:space="0" w:color="auto"/>
                      </w:divBdr>
                    </w:div>
                    <w:div w:id="282924885">
                      <w:marLeft w:val="0"/>
                      <w:marRight w:val="0"/>
                      <w:marTop w:val="225"/>
                      <w:marBottom w:val="0"/>
                      <w:divBdr>
                        <w:top w:val="none" w:sz="0" w:space="0" w:color="auto"/>
                        <w:left w:val="none" w:sz="0" w:space="0" w:color="auto"/>
                        <w:bottom w:val="none" w:sz="0" w:space="0" w:color="auto"/>
                        <w:right w:val="none" w:sz="0" w:space="0" w:color="auto"/>
                      </w:divBdr>
                      <w:divsChild>
                        <w:div w:id="1339042478">
                          <w:marLeft w:val="0"/>
                          <w:marRight w:val="0"/>
                          <w:marTop w:val="0"/>
                          <w:marBottom w:val="0"/>
                          <w:divBdr>
                            <w:top w:val="none" w:sz="0" w:space="0" w:color="auto"/>
                            <w:left w:val="none" w:sz="0" w:space="0" w:color="auto"/>
                            <w:bottom w:val="none" w:sz="0" w:space="0" w:color="auto"/>
                            <w:right w:val="none" w:sz="0" w:space="0" w:color="auto"/>
                          </w:divBdr>
                        </w:div>
                        <w:div w:id="1837308193">
                          <w:marLeft w:val="0"/>
                          <w:marRight w:val="0"/>
                          <w:marTop w:val="0"/>
                          <w:marBottom w:val="0"/>
                          <w:divBdr>
                            <w:top w:val="none" w:sz="0" w:space="0" w:color="auto"/>
                            <w:left w:val="none" w:sz="0" w:space="0" w:color="auto"/>
                            <w:bottom w:val="none" w:sz="0" w:space="0" w:color="auto"/>
                            <w:right w:val="none" w:sz="0" w:space="0" w:color="auto"/>
                          </w:divBdr>
                        </w:div>
                      </w:divsChild>
                    </w:div>
                    <w:div w:id="62064686">
                      <w:marLeft w:val="0"/>
                      <w:marRight w:val="0"/>
                      <w:marTop w:val="225"/>
                      <w:marBottom w:val="0"/>
                      <w:divBdr>
                        <w:top w:val="none" w:sz="0" w:space="0" w:color="auto"/>
                        <w:left w:val="none" w:sz="0" w:space="0" w:color="auto"/>
                        <w:bottom w:val="none" w:sz="0" w:space="0" w:color="auto"/>
                        <w:right w:val="none" w:sz="0" w:space="0" w:color="auto"/>
                      </w:divBdr>
                      <w:divsChild>
                        <w:div w:id="651449856">
                          <w:marLeft w:val="0"/>
                          <w:marRight w:val="0"/>
                          <w:marTop w:val="0"/>
                          <w:marBottom w:val="0"/>
                          <w:divBdr>
                            <w:top w:val="none" w:sz="0" w:space="0" w:color="auto"/>
                            <w:left w:val="none" w:sz="0" w:space="0" w:color="auto"/>
                            <w:bottom w:val="none" w:sz="0" w:space="0" w:color="auto"/>
                            <w:right w:val="none" w:sz="0" w:space="0" w:color="auto"/>
                          </w:divBdr>
                        </w:div>
                        <w:div w:id="1622494313">
                          <w:marLeft w:val="0"/>
                          <w:marRight w:val="0"/>
                          <w:marTop w:val="0"/>
                          <w:marBottom w:val="0"/>
                          <w:divBdr>
                            <w:top w:val="none" w:sz="0" w:space="0" w:color="auto"/>
                            <w:left w:val="none" w:sz="0" w:space="0" w:color="auto"/>
                            <w:bottom w:val="none" w:sz="0" w:space="0" w:color="auto"/>
                            <w:right w:val="none" w:sz="0" w:space="0" w:color="auto"/>
                          </w:divBdr>
                        </w:div>
                      </w:divsChild>
                    </w:div>
                    <w:div w:id="680426203">
                      <w:marLeft w:val="0"/>
                      <w:marRight w:val="0"/>
                      <w:marTop w:val="225"/>
                      <w:marBottom w:val="0"/>
                      <w:divBdr>
                        <w:top w:val="none" w:sz="0" w:space="0" w:color="auto"/>
                        <w:left w:val="none" w:sz="0" w:space="0" w:color="auto"/>
                        <w:bottom w:val="none" w:sz="0" w:space="0" w:color="auto"/>
                        <w:right w:val="none" w:sz="0" w:space="0" w:color="auto"/>
                      </w:divBdr>
                      <w:divsChild>
                        <w:div w:id="1671954824">
                          <w:marLeft w:val="0"/>
                          <w:marRight w:val="0"/>
                          <w:marTop w:val="0"/>
                          <w:marBottom w:val="0"/>
                          <w:divBdr>
                            <w:top w:val="none" w:sz="0" w:space="0" w:color="auto"/>
                            <w:left w:val="none" w:sz="0" w:space="0" w:color="auto"/>
                            <w:bottom w:val="none" w:sz="0" w:space="0" w:color="auto"/>
                            <w:right w:val="none" w:sz="0" w:space="0" w:color="auto"/>
                          </w:divBdr>
                        </w:div>
                        <w:div w:id="950168598">
                          <w:marLeft w:val="0"/>
                          <w:marRight w:val="0"/>
                          <w:marTop w:val="0"/>
                          <w:marBottom w:val="0"/>
                          <w:divBdr>
                            <w:top w:val="none" w:sz="0" w:space="0" w:color="auto"/>
                            <w:left w:val="none" w:sz="0" w:space="0" w:color="auto"/>
                            <w:bottom w:val="none" w:sz="0" w:space="0" w:color="auto"/>
                            <w:right w:val="none" w:sz="0" w:space="0" w:color="auto"/>
                          </w:divBdr>
                        </w:div>
                      </w:divsChild>
                    </w:div>
                    <w:div w:id="457070672">
                      <w:marLeft w:val="0"/>
                      <w:marRight w:val="0"/>
                      <w:marTop w:val="225"/>
                      <w:marBottom w:val="0"/>
                      <w:divBdr>
                        <w:top w:val="none" w:sz="0" w:space="0" w:color="auto"/>
                        <w:left w:val="none" w:sz="0" w:space="0" w:color="auto"/>
                        <w:bottom w:val="none" w:sz="0" w:space="0" w:color="auto"/>
                        <w:right w:val="none" w:sz="0" w:space="0" w:color="auto"/>
                      </w:divBdr>
                      <w:divsChild>
                        <w:div w:id="1294166734">
                          <w:marLeft w:val="0"/>
                          <w:marRight w:val="0"/>
                          <w:marTop w:val="0"/>
                          <w:marBottom w:val="0"/>
                          <w:divBdr>
                            <w:top w:val="none" w:sz="0" w:space="0" w:color="auto"/>
                            <w:left w:val="none" w:sz="0" w:space="0" w:color="auto"/>
                            <w:bottom w:val="none" w:sz="0" w:space="0" w:color="auto"/>
                            <w:right w:val="none" w:sz="0" w:space="0" w:color="auto"/>
                          </w:divBdr>
                        </w:div>
                        <w:div w:id="470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90939">
                  <w:marLeft w:val="0"/>
                  <w:marRight w:val="0"/>
                  <w:marTop w:val="225"/>
                  <w:marBottom w:val="0"/>
                  <w:divBdr>
                    <w:top w:val="none" w:sz="0" w:space="0" w:color="auto"/>
                    <w:left w:val="none" w:sz="0" w:space="0" w:color="auto"/>
                    <w:bottom w:val="none" w:sz="0" w:space="0" w:color="auto"/>
                    <w:right w:val="none" w:sz="0" w:space="0" w:color="auto"/>
                  </w:divBdr>
                  <w:divsChild>
                    <w:div w:id="1166017199">
                      <w:marLeft w:val="0"/>
                      <w:marRight w:val="0"/>
                      <w:marTop w:val="0"/>
                      <w:marBottom w:val="0"/>
                      <w:divBdr>
                        <w:top w:val="none" w:sz="0" w:space="0" w:color="auto"/>
                        <w:left w:val="none" w:sz="0" w:space="0" w:color="auto"/>
                        <w:bottom w:val="none" w:sz="0" w:space="0" w:color="auto"/>
                        <w:right w:val="none" w:sz="0" w:space="0" w:color="auto"/>
                      </w:divBdr>
                    </w:div>
                    <w:div w:id="1862235309">
                      <w:marLeft w:val="0"/>
                      <w:marRight w:val="0"/>
                      <w:marTop w:val="225"/>
                      <w:marBottom w:val="0"/>
                      <w:divBdr>
                        <w:top w:val="none" w:sz="0" w:space="0" w:color="auto"/>
                        <w:left w:val="none" w:sz="0" w:space="0" w:color="auto"/>
                        <w:bottom w:val="none" w:sz="0" w:space="0" w:color="auto"/>
                        <w:right w:val="none" w:sz="0" w:space="0" w:color="auto"/>
                      </w:divBdr>
                      <w:divsChild>
                        <w:div w:id="2036271287">
                          <w:marLeft w:val="0"/>
                          <w:marRight w:val="0"/>
                          <w:marTop w:val="0"/>
                          <w:marBottom w:val="0"/>
                          <w:divBdr>
                            <w:top w:val="none" w:sz="0" w:space="0" w:color="auto"/>
                            <w:left w:val="none" w:sz="0" w:space="0" w:color="auto"/>
                            <w:bottom w:val="none" w:sz="0" w:space="0" w:color="auto"/>
                            <w:right w:val="none" w:sz="0" w:space="0" w:color="auto"/>
                          </w:divBdr>
                        </w:div>
                        <w:div w:id="1901405193">
                          <w:marLeft w:val="0"/>
                          <w:marRight w:val="0"/>
                          <w:marTop w:val="0"/>
                          <w:marBottom w:val="0"/>
                          <w:divBdr>
                            <w:top w:val="none" w:sz="0" w:space="0" w:color="auto"/>
                            <w:left w:val="none" w:sz="0" w:space="0" w:color="auto"/>
                            <w:bottom w:val="none" w:sz="0" w:space="0" w:color="auto"/>
                            <w:right w:val="none" w:sz="0" w:space="0" w:color="auto"/>
                          </w:divBdr>
                        </w:div>
                      </w:divsChild>
                    </w:div>
                    <w:div w:id="757943263">
                      <w:marLeft w:val="0"/>
                      <w:marRight w:val="0"/>
                      <w:marTop w:val="225"/>
                      <w:marBottom w:val="0"/>
                      <w:divBdr>
                        <w:top w:val="none" w:sz="0" w:space="0" w:color="auto"/>
                        <w:left w:val="none" w:sz="0" w:space="0" w:color="auto"/>
                        <w:bottom w:val="none" w:sz="0" w:space="0" w:color="auto"/>
                        <w:right w:val="none" w:sz="0" w:space="0" w:color="auto"/>
                      </w:divBdr>
                      <w:divsChild>
                        <w:div w:id="875772341">
                          <w:marLeft w:val="0"/>
                          <w:marRight w:val="0"/>
                          <w:marTop w:val="0"/>
                          <w:marBottom w:val="0"/>
                          <w:divBdr>
                            <w:top w:val="none" w:sz="0" w:space="0" w:color="auto"/>
                            <w:left w:val="none" w:sz="0" w:space="0" w:color="auto"/>
                            <w:bottom w:val="none" w:sz="0" w:space="0" w:color="auto"/>
                            <w:right w:val="none" w:sz="0" w:space="0" w:color="auto"/>
                          </w:divBdr>
                        </w:div>
                        <w:div w:id="2118670633">
                          <w:marLeft w:val="0"/>
                          <w:marRight w:val="0"/>
                          <w:marTop w:val="0"/>
                          <w:marBottom w:val="0"/>
                          <w:divBdr>
                            <w:top w:val="none" w:sz="0" w:space="0" w:color="auto"/>
                            <w:left w:val="none" w:sz="0" w:space="0" w:color="auto"/>
                            <w:bottom w:val="none" w:sz="0" w:space="0" w:color="auto"/>
                            <w:right w:val="none" w:sz="0" w:space="0" w:color="auto"/>
                          </w:divBdr>
                        </w:div>
                      </w:divsChild>
                    </w:div>
                    <w:div w:id="338971790">
                      <w:marLeft w:val="0"/>
                      <w:marRight w:val="0"/>
                      <w:marTop w:val="225"/>
                      <w:marBottom w:val="0"/>
                      <w:divBdr>
                        <w:top w:val="none" w:sz="0" w:space="0" w:color="auto"/>
                        <w:left w:val="none" w:sz="0" w:space="0" w:color="auto"/>
                        <w:bottom w:val="none" w:sz="0" w:space="0" w:color="auto"/>
                        <w:right w:val="none" w:sz="0" w:space="0" w:color="auto"/>
                      </w:divBdr>
                      <w:divsChild>
                        <w:div w:id="1395356286">
                          <w:marLeft w:val="0"/>
                          <w:marRight w:val="0"/>
                          <w:marTop w:val="0"/>
                          <w:marBottom w:val="0"/>
                          <w:divBdr>
                            <w:top w:val="none" w:sz="0" w:space="0" w:color="auto"/>
                            <w:left w:val="none" w:sz="0" w:space="0" w:color="auto"/>
                            <w:bottom w:val="none" w:sz="0" w:space="0" w:color="auto"/>
                            <w:right w:val="none" w:sz="0" w:space="0" w:color="auto"/>
                          </w:divBdr>
                        </w:div>
                        <w:div w:id="1864976610">
                          <w:marLeft w:val="0"/>
                          <w:marRight w:val="0"/>
                          <w:marTop w:val="0"/>
                          <w:marBottom w:val="0"/>
                          <w:divBdr>
                            <w:top w:val="none" w:sz="0" w:space="0" w:color="auto"/>
                            <w:left w:val="none" w:sz="0" w:space="0" w:color="auto"/>
                            <w:bottom w:val="none" w:sz="0" w:space="0" w:color="auto"/>
                            <w:right w:val="none" w:sz="0" w:space="0" w:color="auto"/>
                          </w:divBdr>
                        </w:div>
                      </w:divsChild>
                    </w:div>
                    <w:div w:id="1425224805">
                      <w:marLeft w:val="0"/>
                      <w:marRight w:val="0"/>
                      <w:marTop w:val="225"/>
                      <w:marBottom w:val="0"/>
                      <w:divBdr>
                        <w:top w:val="none" w:sz="0" w:space="0" w:color="auto"/>
                        <w:left w:val="none" w:sz="0" w:space="0" w:color="auto"/>
                        <w:bottom w:val="none" w:sz="0" w:space="0" w:color="auto"/>
                        <w:right w:val="none" w:sz="0" w:space="0" w:color="auto"/>
                      </w:divBdr>
                      <w:divsChild>
                        <w:div w:id="286015279">
                          <w:marLeft w:val="0"/>
                          <w:marRight w:val="0"/>
                          <w:marTop w:val="0"/>
                          <w:marBottom w:val="0"/>
                          <w:divBdr>
                            <w:top w:val="none" w:sz="0" w:space="0" w:color="auto"/>
                            <w:left w:val="none" w:sz="0" w:space="0" w:color="auto"/>
                            <w:bottom w:val="none" w:sz="0" w:space="0" w:color="auto"/>
                            <w:right w:val="none" w:sz="0" w:space="0" w:color="auto"/>
                          </w:divBdr>
                        </w:div>
                        <w:div w:id="2025402967">
                          <w:marLeft w:val="0"/>
                          <w:marRight w:val="0"/>
                          <w:marTop w:val="0"/>
                          <w:marBottom w:val="0"/>
                          <w:divBdr>
                            <w:top w:val="none" w:sz="0" w:space="0" w:color="auto"/>
                            <w:left w:val="none" w:sz="0" w:space="0" w:color="auto"/>
                            <w:bottom w:val="none" w:sz="0" w:space="0" w:color="auto"/>
                            <w:right w:val="none" w:sz="0" w:space="0" w:color="auto"/>
                          </w:divBdr>
                        </w:div>
                      </w:divsChild>
                    </w:div>
                    <w:div w:id="967466516">
                      <w:marLeft w:val="0"/>
                      <w:marRight w:val="0"/>
                      <w:marTop w:val="225"/>
                      <w:marBottom w:val="0"/>
                      <w:divBdr>
                        <w:top w:val="none" w:sz="0" w:space="0" w:color="auto"/>
                        <w:left w:val="none" w:sz="0" w:space="0" w:color="auto"/>
                        <w:bottom w:val="none" w:sz="0" w:space="0" w:color="auto"/>
                        <w:right w:val="none" w:sz="0" w:space="0" w:color="auto"/>
                      </w:divBdr>
                      <w:divsChild>
                        <w:div w:id="628364159">
                          <w:marLeft w:val="0"/>
                          <w:marRight w:val="0"/>
                          <w:marTop w:val="0"/>
                          <w:marBottom w:val="0"/>
                          <w:divBdr>
                            <w:top w:val="none" w:sz="0" w:space="0" w:color="auto"/>
                            <w:left w:val="none" w:sz="0" w:space="0" w:color="auto"/>
                            <w:bottom w:val="none" w:sz="0" w:space="0" w:color="auto"/>
                            <w:right w:val="none" w:sz="0" w:space="0" w:color="auto"/>
                          </w:divBdr>
                        </w:div>
                        <w:div w:id="163788218">
                          <w:marLeft w:val="0"/>
                          <w:marRight w:val="0"/>
                          <w:marTop w:val="0"/>
                          <w:marBottom w:val="0"/>
                          <w:divBdr>
                            <w:top w:val="none" w:sz="0" w:space="0" w:color="auto"/>
                            <w:left w:val="none" w:sz="0" w:space="0" w:color="auto"/>
                            <w:bottom w:val="none" w:sz="0" w:space="0" w:color="auto"/>
                            <w:right w:val="none" w:sz="0" w:space="0" w:color="auto"/>
                          </w:divBdr>
                        </w:div>
                      </w:divsChild>
                    </w:div>
                    <w:div w:id="318005503">
                      <w:marLeft w:val="0"/>
                      <w:marRight w:val="0"/>
                      <w:marTop w:val="225"/>
                      <w:marBottom w:val="0"/>
                      <w:divBdr>
                        <w:top w:val="none" w:sz="0" w:space="0" w:color="auto"/>
                        <w:left w:val="none" w:sz="0" w:space="0" w:color="auto"/>
                        <w:bottom w:val="none" w:sz="0" w:space="0" w:color="auto"/>
                        <w:right w:val="none" w:sz="0" w:space="0" w:color="auto"/>
                      </w:divBdr>
                      <w:divsChild>
                        <w:div w:id="1513105919">
                          <w:marLeft w:val="0"/>
                          <w:marRight w:val="0"/>
                          <w:marTop w:val="0"/>
                          <w:marBottom w:val="0"/>
                          <w:divBdr>
                            <w:top w:val="none" w:sz="0" w:space="0" w:color="auto"/>
                            <w:left w:val="none" w:sz="0" w:space="0" w:color="auto"/>
                            <w:bottom w:val="none" w:sz="0" w:space="0" w:color="auto"/>
                            <w:right w:val="none" w:sz="0" w:space="0" w:color="auto"/>
                          </w:divBdr>
                        </w:div>
                        <w:div w:id="5239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8914">
                  <w:marLeft w:val="0"/>
                  <w:marRight w:val="0"/>
                  <w:marTop w:val="225"/>
                  <w:marBottom w:val="0"/>
                  <w:divBdr>
                    <w:top w:val="none" w:sz="0" w:space="0" w:color="auto"/>
                    <w:left w:val="none" w:sz="0" w:space="0" w:color="auto"/>
                    <w:bottom w:val="none" w:sz="0" w:space="0" w:color="auto"/>
                    <w:right w:val="none" w:sz="0" w:space="0" w:color="auto"/>
                  </w:divBdr>
                  <w:divsChild>
                    <w:div w:id="431359596">
                      <w:marLeft w:val="0"/>
                      <w:marRight w:val="0"/>
                      <w:marTop w:val="0"/>
                      <w:marBottom w:val="0"/>
                      <w:divBdr>
                        <w:top w:val="none" w:sz="0" w:space="0" w:color="auto"/>
                        <w:left w:val="none" w:sz="0" w:space="0" w:color="auto"/>
                        <w:bottom w:val="none" w:sz="0" w:space="0" w:color="auto"/>
                        <w:right w:val="none" w:sz="0" w:space="0" w:color="auto"/>
                      </w:divBdr>
                    </w:div>
                    <w:div w:id="1811897550">
                      <w:marLeft w:val="0"/>
                      <w:marRight w:val="0"/>
                      <w:marTop w:val="225"/>
                      <w:marBottom w:val="0"/>
                      <w:divBdr>
                        <w:top w:val="none" w:sz="0" w:space="0" w:color="auto"/>
                        <w:left w:val="none" w:sz="0" w:space="0" w:color="auto"/>
                        <w:bottom w:val="none" w:sz="0" w:space="0" w:color="auto"/>
                        <w:right w:val="none" w:sz="0" w:space="0" w:color="auto"/>
                      </w:divBdr>
                      <w:divsChild>
                        <w:div w:id="1593664732">
                          <w:marLeft w:val="0"/>
                          <w:marRight w:val="0"/>
                          <w:marTop w:val="0"/>
                          <w:marBottom w:val="0"/>
                          <w:divBdr>
                            <w:top w:val="none" w:sz="0" w:space="0" w:color="auto"/>
                            <w:left w:val="none" w:sz="0" w:space="0" w:color="auto"/>
                            <w:bottom w:val="none" w:sz="0" w:space="0" w:color="auto"/>
                            <w:right w:val="none" w:sz="0" w:space="0" w:color="auto"/>
                          </w:divBdr>
                        </w:div>
                        <w:div w:id="1922912167">
                          <w:marLeft w:val="0"/>
                          <w:marRight w:val="0"/>
                          <w:marTop w:val="0"/>
                          <w:marBottom w:val="0"/>
                          <w:divBdr>
                            <w:top w:val="none" w:sz="0" w:space="0" w:color="auto"/>
                            <w:left w:val="none" w:sz="0" w:space="0" w:color="auto"/>
                            <w:bottom w:val="none" w:sz="0" w:space="0" w:color="auto"/>
                            <w:right w:val="none" w:sz="0" w:space="0" w:color="auto"/>
                          </w:divBdr>
                        </w:div>
                      </w:divsChild>
                    </w:div>
                    <w:div w:id="2007971893">
                      <w:marLeft w:val="0"/>
                      <w:marRight w:val="0"/>
                      <w:marTop w:val="225"/>
                      <w:marBottom w:val="0"/>
                      <w:divBdr>
                        <w:top w:val="none" w:sz="0" w:space="0" w:color="auto"/>
                        <w:left w:val="none" w:sz="0" w:space="0" w:color="auto"/>
                        <w:bottom w:val="none" w:sz="0" w:space="0" w:color="auto"/>
                        <w:right w:val="none" w:sz="0" w:space="0" w:color="auto"/>
                      </w:divBdr>
                      <w:divsChild>
                        <w:div w:id="1980837930">
                          <w:marLeft w:val="0"/>
                          <w:marRight w:val="0"/>
                          <w:marTop w:val="0"/>
                          <w:marBottom w:val="0"/>
                          <w:divBdr>
                            <w:top w:val="none" w:sz="0" w:space="0" w:color="auto"/>
                            <w:left w:val="none" w:sz="0" w:space="0" w:color="auto"/>
                            <w:bottom w:val="none" w:sz="0" w:space="0" w:color="auto"/>
                            <w:right w:val="none" w:sz="0" w:space="0" w:color="auto"/>
                          </w:divBdr>
                        </w:div>
                        <w:div w:id="1517770855">
                          <w:marLeft w:val="0"/>
                          <w:marRight w:val="0"/>
                          <w:marTop w:val="0"/>
                          <w:marBottom w:val="0"/>
                          <w:divBdr>
                            <w:top w:val="none" w:sz="0" w:space="0" w:color="auto"/>
                            <w:left w:val="none" w:sz="0" w:space="0" w:color="auto"/>
                            <w:bottom w:val="none" w:sz="0" w:space="0" w:color="auto"/>
                            <w:right w:val="none" w:sz="0" w:space="0" w:color="auto"/>
                          </w:divBdr>
                        </w:div>
                      </w:divsChild>
                    </w:div>
                    <w:div w:id="292518900">
                      <w:marLeft w:val="0"/>
                      <w:marRight w:val="0"/>
                      <w:marTop w:val="225"/>
                      <w:marBottom w:val="0"/>
                      <w:divBdr>
                        <w:top w:val="none" w:sz="0" w:space="0" w:color="auto"/>
                        <w:left w:val="none" w:sz="0" w:space="0" w:color="auto"/>
                        <w:bottom w:val="none" w:sz="0" w:space="0" w:color="auto"/>
                        <w:right w:val="none" w:sz="0" w:space="0" w:color="auto"/>
                      </w:divBdr>
                      <w:divsChild>
                        <w:div w:id="1689259153">
                          <w:marLeft w:val="0"/>
                          <w:marRight w:val="0"/>
                          <w:marTop w:val="0"/>
                          <w:marBottom w:val="0"/>
                          <w:divBdr>
                            <w:top w:val="none" w:sz="0" w:space="0" w:color="auto"/>
                            <w:left w:val="none" w:sz="0" w:space="0" w:color="auto"/>
                            <w:bottom w:val="none" w:sz="0" w:space="0" w:color="auto"/>
                            <w:right w:val="none" w:sz="0" w:space="0" w:color="auto"/>
                          </w:divBdr>
                        </w:div>
                        <w:div w:id="3161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4718">
                  <w:marLeft w:val="0"/>
                  <w:marRight w:val="0"/>
                  <w:marTop w:val="225"/>
                  <w:marBottom w:val="0"/>
                  <w:divBdr>
                    <w:top w:val="none" w:sz="0" w:space="0" w:color="auto"/>
                    <w:left w:val="none" w:sz="0" w:space="0" w:color="auto"/>
                    <w:bottom w:val="none" w:sz="0" w:space="0" w:color="auto"/>
                    <w:right w:val="none" w:sz="0" w:space="0" w:color="auto"/>
                  </w:divBdr>
                  <w:divsChild>
                    <w:div w:id="1959753851">
                      <w:marLeft w:val="0"/>
                      <w:marRight w:val="0"/>
                      <w:marTop w:val="0"/>
                      <w:marBottom w:val="0"/>
                      <w:divBdr>
                        <w:top w:val="none" w:sz="0" w:space="0" w:color="auto"/>
                        <w:left w:val="none" w:sz="0" w:space="0" w:color="auto"/>
                        <w:bottom w:val="none" w:sz="0" w:space="0" w:color="auto"/>
                        <w:right w:val="none" w:sz="0" w:space="0" w:color="auto"/>
                      </w:divBdr>
                    </w:div>
                    <w:div w:id="504441214">
                      <w:marLeft w:val="0"/>
                      <w:marRight w:val="0"/>
                      <w:marTop w:val="225"/>
                      <w:marBottom w:val="0"/>
                      <w:divBdr>
                        <w:top w:val="none" w:sz="0" w:space="0" w:color="auto"/>
                        <w:left w:val="none" w:sz="0" w:space="0" w:color="auto"/>
                        <w:bottom w:val="none" w:sz="0" w:space="0" w:color="auto"/>
                        <w:right w:val="none" w:sz="0" w:space="0" w:color="auto"/>
                      </w:divBdr>
                      <w:divsChild>
                        <w:div w:id="892274417">
                          <w:marLeft w:val="0"/>
                          <w:marRight w:val="0"/>
                          <w:marTop w:val="0"/>
                          <w:marBottom w:val="0"/>
                          <w:divBdr>
                            <w:top w:val="none" w:sz="0" w:space="0" w:color="auto"/>
                            <w:left w:val="none" w:sz="0" w:space="0" w:color="auto"/>
                            <w:bottom w:val="none" w:sz="0" w:space="0" w:color="auto"/>
                            <w:right w:val="none" w:sz="0" w:space="0" w:color="auto"/>
                          </w:divBdr>
                        </w:div>
                        <w:div w:id="1689795102">
                          <w:marLeft w:val="0"/>
                          <w:marRight w:val="0"/>
                          <w:marTop w:val="0"/>
                          <w:marBottom w:val="0"/>
                          <w:divBdr>
                            <w:top w:val="none" w:sz="0" w:space="0" w:color="auto"/>
                            <w:left w:val="none" w:sz="0" w:space="0" w:color="auto"/>
                            <w:bottom w:val="none" w:sz="0" w:space="0" w:color="auto"/>
                            <w:right w:val="none" w:sz="0" w:space="0" w:color="auto"/>
                          </w:divBdr>
                        </w:div>
                      </w:divsChild>
                    </w:div>
                    <w:div w:id="159197481">
                      <w:marLeft w:val="0"/>
                      <w:marRight w:val="0"/>
                      <w:marTop w:val="225"/>
                      <w:marBottom w:val="0"/>
                      <w:divBdr>
                        <w:top w:val="none" w:sz="0" w:space="0" w:color="auto"/>
                        <w:left w:val="none" w:sz="0" w:space="0" w:color="auto"/>
                        <w:bottom w:val="none" w:sz="0" w:space="0" w:color="auto"/>
                        <w:right w:val="none" w:sz="0" w:space="0" w:color="auto"/>
                      </w:divBdr>
                      <w:divsChild>
                        <w:div w:id="1579092942">
                          <w:marLeft w:val="0"/>
                          <w:marRight w:val="0"/>
                          <w:marTop w:val="0"/>
                          <w:marBottom w:val="0"/>
                          <w:divBdr>
                            <w:top w:val="none" w:sz="0" w:space="0" w:color="auto"/>
                            <w:left w:val="none" w:sz="0" w:space="0" w:color="auto"/>
                            <w:bottom w:val="none" w:sz="0" w:space="0" w:color="auto"/>
                            <w:right w:val="none" w:sz="0" w:space="0" w:color="auto"/>
                          </w:divBdr>
                        </w:div>
                        <w:div w:id="1574194829">
                          <w:marLeft w:val="0"/>
                          <w:marRight w:val="0"/>
                          <w:marTop w:val="0"/>
                          <w:marBottom w:val="0"/>
                          <w:divBdr>
                            <w:top w:val="none" w:sz="0" w:space="0" w:color="auto"/>
                            <w:left w:val="none" w:sz="0" w:space="0" w:color="auto"/>
                            <w:bottom w:val="none" w:sz="0" w:space="0" w:color="auto"/>
                            <w:right w:val="none" w:sz="0" w:space="0" w:color="auto"/>
                          </w:divBdr>
                        </w:div>
                      </w:divsChild>
                    </w:div>
                    <w:div w:id="1585529843">
                      <w:marLeft w:val="0"/>
                      <w:marRight w:val="0"/>
                      <w:marTop w:val="225"/>
                      <w:marBottom w:val="0"/>
                      <w:divBdr>
                        <w:top w:val="none" w:sz="0" w:space="0" w:color="auto"/>
                        <w:left w:val="none" w:sz="0" w:space="0" w:color="auto"/>
                        <w:bottom w:val="none" w:sz="0" w:space="0" w:color="auto"/>
                        <w:right w:val="none" w:sz="0" w:space="0" w:color="auto"/>
                      </w:divBdr>
                      <w:divsChild>
                        <w:div w:id="224068830">
                          <w:marLeft w:val="0"/>
                          <w:marRight w:val="0"/>
                          <w:marTop w:val="0"/>
                          <w:marBottom w:val="0"/>
                          <w:divBdr>
                            <w:top w:val="none" w:sz="0" w:space="0" w:color="auto"/>
                            <w:left w:val="none" w:sz="0" w:space="0" w:color="auto"/>
                            <w:bottom w:val="none" w:sz="0" w:space="0" w:color="auto"/>
                            <w:right w:val="none" w:sz="0" w:space="0" w:color="auto"/>
                          </w:divBdr>
                        </w:div>
                        <w:div w:id="1181966779">
                          <w:marLeft w:val="0"/>
                          <w:marRight w:val="0"/>
                          <w:marTop w:val="0"/>
                          <w:marBottom w:val="0"/>
                          <w:divBdr>
                            <w:top w:val="none" w:sz="0" w:space="0" w:color="auto"/>
                            <w:left w:val="none" w:sz="0" w:space="0" w:color="auto"/>
                            <w:bottom w:val="none" w:sz="0" w:space="0" w:color="auto"/>
                            <w:right w:val="none" w:sz="0" w:space="0" w:color="auto"/>
                          </w:divBdr>
                        </w:div>
                      </w:divsChild>
                    </w:div>
                    <w:div w:id="615256067">
                      <w:marLeft w:val="0"/>
                      <w:marRight w:val="0"/>
                      <w:marTop w:val="225"/>
                      <w:marBottom w:val="0"/>
                      <w:divBdr>
                        <w:top w:val="none" w:sz="0" w:space="0" w:color="auto"/>
                        <w:left w:val="none" w:sz="0" w:space="0" w:color="auto"/>
                        <w:bottom w:val="none" w:sz="0" w:space="0" w:color="auto"/>
                        <w:right w:val="none" w:sz="0" w:space="0" w:color="auto"/>
                      </w:divBdr>
                      <w:divsChild>
                        <w:div w:id="1458448872">
                          <w:marLeft w:val="0"/>
                          <w:marRight w:val="0"/>
                          <w:marTop w:val="0"/>
                          <w:marBottom w:val="0"/>
                          <w:divBdr>
                            <w:top w:val="none" w:sz="0" w:space="0" w:color="auto"/>
                            <w:left w:val="none" w:sz="0" w:space="0" w:color="auto"/>
                            <w:bottom w:val="none" w:sz="0" w:space="0" w:color="auto"/>
                            <w:right w:val="none" w:sz="0" w:space="0" w:color="auto"/>
                          </w:divBdr>
                        </w:div>
                        <w:div w:id="1040859348">
                          <w:marLeft w:val="0"/>
                          <w:marRight w:val="0"/>
                          <w:marTop w:val="0"/>
                          <w:marBottom w:val="0"/>
                          <w:divBdr>
                            <w:top w:val="none" w:sz="0" w:space="0" w:color="auto"/>
                            <w:left w:val="none" w:sz="0" w:space="0" w:color="auto"/>
                            <w:bottom w:val="none" w:sz="0" w:space="0" w:color="auto"/>
                            <w:right w:val="none" w:sz="0" w:space="0" w:color="auto"/>
                          </w:divBdr>
                        </w:div>
                      </w:divsChild>
                    </w:div>
                    <w:div w:id="474613907">
                      <w:marLeft w:val="0"/>
                      <w:marRight w:val="0"/>
                      <w:marTop w:val="225"/>
                      <w:marBottom w:val="0"/>
                      <w:divBdr>
                        <w:top w:val="none" w:sz="0" w:space="0" w:color="auto"/>
                        <w:left w:val="none" w:sz="0" w:space="0" w:color="auto"/>
                        <w:bottom w:val="none" w:sz="0" w:space="0" w:color="auto"/>
                        <w:right w:val="none" w:sz="0" w:space="0" w:color="auto"/>
                      </w:divBdr>
                      <w:divsChild>
                        <w:div w:id="1320840647">
                          <w:marLeft w:val="0"/>
                          <w:marRight w:val="0"/>
                          <w:marTop w:val="0"/>
                          <w:marBottom w:val="0"/>
                          <w:divBdr>
                            <w:top w:val="none" w:sz="0" w:space="0" w:color="auto"/>
                            <w:left w:val="none" w:sz="0" w:space="0" w:color="auto"/>
                            <w:bottom w:val="none" w:sz="0" w:space="0" w:color="auto"/>
                            <w:right w:val="none" w:sz="0" w:space="0" w:color="auto"/>
                          </w:divBdr>
                        </w:div>
                        <w:div w:id="76563585">
                          <w:marLeft w:val="0"/>
                          <w:marRight w:val="0"/>
                          <w:marTop w:val="0"/>
                          <w:marBottom w:val="0"/>
                          <w:divBdr>
                            <w:top w:val="none" w:sz="0" w:space="0" w:color="auto"/>
                            <w:left w:val="none" w:sz="0" w:space="0" w:color="auto"/>
                            <w:bottom w:val="none" w:sz="0" w:space="0" w:color="auto"/>
                            <w:right w:val="none" w:sz="0" w:space="0" w:color="auto"/>
                          </w:divBdr>
                        </w:div>
                      </w:divsChild>
                    </w:div>
                    <w:div w:id="662706831">
                      <w:marLeft w:val="0"/>
                      <w:marRight w:val="0"/>
                      <w:marTop w:val="225"/>
                      <w:marBottom w:val="0"/>
                      <w:divBdr>
                        <w:top w:val="none" w:sz="0" w:space="0" w:color="auto"/>
                        <w:left w:val="none" w:sz="0" w:space="0" w:color="auto"/>
                        <w:bottom w:val="none" w:sz="0" w:space="0" w:color="auto"/>
                        <w:right w:val="none" w:sz="0" w:space="0" w:color="auto"/>
                      </w:divBdr>
                      <w:divsChild>
                        <w:div w:id="151071580">
                          <w:marLeft w:val="0"/>
                          <w:marRight w:val="0"/>
                          <w:marTop w:val="0"/>
                          <w:marBottom w:val="0"/>
                          <w:divBdr>
                            <w:top w:val="none" w:sz="0" w:space="0" w:color="auto"/>
                            <w:left w:val="none" w:sz="0" w:space="0" w:color="auto"/>
                            <w:bottom w:val="none" w:sz="0" w:space="0" w:color="auto"/>
                            <w:right w:val="none" w:sz="0" w:space="0" w:color="auto"/>
                          </w:divBdr>
                        </w:div>
                        <w:div w:id="167602891">
                          <w:marLeft w:val="0"/>
                          <w:marRight w:val="0"/>
                          <w:marTop w:val="0"/>
                          <w:marBottom w:val="0"/>
                          <w:divBdr>
                            <w:top w:val="none" w:sz="0" w:space="0" w:color="auto"/>
                            <w:left w:val="none" w:sz="0" w:space="0" w:color="auto"/>
                            <w:bottom w:val="none" w:sz="0" w:space="0" w:color="auto"/>
                            <w:right w:val="none" w:sz="0" w:space="0" w:color="auto"/>
                          </w:divBdr>
                        </w:div>
                      </w:divsChild>
                    </w:div>
                    <w:div w:id="587663591">
                      <w:marLeft w:val="0"/>
                      <w:marRight w:val="0"/>
                      <w:marTop w:val="225"/>
                      <w:marBottom w:val="0"/>
                      <w:divBdr>
                        <w:top w:val="none" w:sz="0" w:space="0" w:color="auto"/>
                        <w:left w:val="none" w:sz="0" w:space="0" w:color="auto"/>
                        <w:bottom w:val="none" w:sz="0" w:space="0" w:color="auto"/>
                        <w:right w:val="none" w:sz="0" w:space="0" w:color="auto"/>
                      </w:divBdr>
                      <w:divsChild>
                        <w:div w:id="2034377789">
                          <w:marLeft w:val="0"/>
                          <w:marRight w:val="0"/>
                          <w:marTop w:val="0"/>
                          <w:marBottom w:val="0"/>
                          <w:divBdr>
                            <w:top w:val="none" w:sz="0" w:space="0" w:color="auto"/>
                            <w:left w:val="none" w:sz="0" w:space="0" w:color="auto"/>
                            <w:bottom w:val="none" w:sz="0" w:space="0" w:color="auto"/>
                            <w:right w:val="none" w:sz="0" w:space="0" w:color="auto"/>
                          </w:divBdr>
                        </w:div>
                        <w:div w:id="985933878">
                          <w:marLeft w:val="0"/>
                          <w:marRight w:val="0"/>
                          <w:marTop w:val="0"/>
                          <w:marBottom w:val="0"/>
                          <w:divBdr>
                            <w:top w:val="none" w:sz="0" w:space="0" w:color="auto"/>
                            <w:left w:val="none" w:sz="0" w:space="0" w:color="auto"/>
                            <w:bottom w:val="none" w:sz="0" w:space="0" w:color="auto"/>
                            <w:right w:val="none" w:sz="0" w:space="0" w:color="auto"/>
                          </w:divBdr>
                        </w:div>
                      </w:divsChild>
                    </w:div>
                    <w:div w:id="1491405338">
                      <w:marLeft w:val="0"/>
                      <w:marRight w:val="0"/>
                      <w:marTop w:val="225"/>
                      <w:marBottom w:val="0"/>
                      <w:divBdr>
                        <w:top w:val="none" w:sz="0" w:space="0" w:color="auto"/>
                        <w:left w:val="none" w:sz="0" w:space="0" w:color="auto"/>
                        <w:bottom w:val="none" w:sz="0" w:space="0" w:color="auto"/>
                        <w:right w:val="none" w:sz="0" w:space="0" w:color="auto"/>
                      </w:divBdr>
                      <w:divsChild>
                        <w:div w:id="510025997">
                          <w:marLeft w:val="0"/>
                          <w:marRight w:val="0"/>
                          <w:marTop w:val="0"/>
                          <w:marBottom w:val="0"/>
                          <w:divBdr>
                            <w:top w:val="none" w:sz="0" w:space="0" w:color="auto"/>
                            <w:left w:val="none" w:sz="0" w:space="0" w:color="auto"/>
                            <w:bottom w:val="none" w:sz="0" w:space="0" w:color="auto"/>
                            <w:right w:val="none" w:sz="0" w:space="0" w:color="auto"/>
                          </w:divBdr>
                        </w:div>
                        <w:div w:id="1599020466">
                          <w:marLeft w:val="0"/>
                          <w:marRight w:val="0"/>
                          <w:marTop w:val="0"/>
                          <w:marBottom w:val="0"/>
                          <w:divBdr>
                            <w:top w:val="none" w:sz="0" w:space="0" w:color="auto"/>
                            <w:left w:val="none" w:sz="0" w:space="0" w:color="auto"/>
                            <w:bottom w:val="none" w:sz="0" w:space="0" w:color="auto"/>
                            <w:right w:val="none" w:sz="0" w:space="0" w:color="auto"/>
                          </w:divBdr>
                        </w:div>
                      </w:divsChild>
                    </w:div>
                    <w:div w:id="1537112914">
                      <w:marLeft w:val="0"/>
                      <w:marRight w:val="0"/>
                      <w:marTop w:val="225"/>
                      <w:marBottom w:val="0"/>
                      <w:divBdr>
                        <w:top w:val="none" w:sz="0" w:space="0" w:color="auto"/>
                        <w:left w:val="none" w:sz="0" w:space="0" w:color="auto"/>
                        <w:bottom w:val="none" w:sz="0" w:space="0" w:color="auto"/>
                        <w:right w:val="none" w:sz="0" w:space="0" w:color="auto"/>
                      </w:divBdr>
                      <w:divsChild>
                        <w:div w:id="208957816">
                          <w:marLeft w:val="0"/>
                          <w:marRight w:val="0"/>
                          <w:marTop w:val="0"/>
                          <w:marBottom w:val="0"/>
                          <w:divBdr>
                            <w:top w:val="none" w:sz="0" w:space="0" w:color="auto"/>
                            <w:left w:val="none" w:sz="0" w:space="0" w:color="auto"/>
                            <w:bottom w:val="none" w:sz="0" w:space="0" w:color="auto"/>
                            <w:right w:val="none" w:sz="0" w:space="0" w:color="auto"/>
                          </w:divBdr>
                        </w:div>
                        <w:div w:id="1120612794">
                          <w:marLeft w:val="0"/>
                          <w:marRight w:val="0"/>
                          <w:marTop w:val="0"/>
                          <w:marBottom w:val="0"/>
                          <w:divBdr>
                            <w:top w:val="none" w:sz="0" w:space="0" w:color="auto"/>
                            <w:left w:val="none" w:sz="0" w:space="0" w:color="auto"/>
                            <w:bottom w:val="none" w:sz="0" w:space="0" w:color="auto"/>
                            <w:right w:val="none" w:sz="0" w:space="0" w:color="auto"/>
                          </w:divBdr>
                        </w:div>
                        <w:div w:id="1229462419">
                          <w:marLeft w:val="0"/>
                          <w:marRight w:val="0"/>
                          <w:marTop w:val="225"/>
                          <w:marBottom w:val="0"/>
                          <w:divBdr>
                            <w:top w:val="none" w:sz="0" w:space="0" w:color="auto"/>
                            <w:left w:val="none" w:sz="0" w:space="0" w:color="auto"/>
                            <w:bottom w:val="none" w:sz="0" w:space="0" w:color="auto"/>
                            <w:right w:val="none" w:sz="0" w:space="0" w:color="auto"/>
                          </w:divBdr>
                          <w:divsChild>
                            <w:div w:id="928125158">
                              <w:marLeft w:val="0"/>
                              <w:marRight w:val="0"/>
                              <w:marTop w:val="0"/>
                              <w:marBottom w:val="0"/>
                              <w:divBdr>
                                <w:top w:val="none" w:sz="0" w:space="0" w:color="auto"/>
                                <w:left w:val="none" w:sz="0" w:space="0" w:color="auto"/>
                                <w:bottom w:val="none" w:sz="0" w:space="0" w:color="auto"/>
                                <w:right w:val="none" w:sz="0" w:space="0" w:color="auto"/>
                              </w:divBdr>
                            </w:div>
                            <w:div w:id="1241871423">
                              <w:marLeft w:val="0"/>
                              <w:marRight w:val="0"/>
                              <w:marTop w:val="0"/>
                              <w:marBottom w:val="0"/>
                              <w:divBdr>
                                <w:top w:val="none" w:sz="0" w:space="0" w:color="auto"/>
                                <w:left w:val="none" w:sz="0" w:space="0" w:color="auto"/>
                                <w:bottom w:val="none" w:sz="0" w:space="0" w:color="auto"/>
                                <w:right w:val="none" w:sz="0" w:space="0" w:color="auto"/>
                              </w:divBdr>
                            </w:div>
                          </w:divsChild>
                        </w:div>
                        <w:div w:id="1115952523">
                          <w:marLeft w:val="0"/>
                          <w:marRight w:val="0"/>
                          <w:marTop w:val="225"/>
                          <w:marBottom w:val="0"/>
                          <w:divBdr>
                            <w:top w:val="none" w:sz="0" w:space="0" w:color="auto"/>
                            <w:left w:val="none" w:sz="0" w:space="0" w:color="auto"/>
                            <w:bottom w:val="none" w:sz="0" w:space="0" w:color="auto"/>
                            <w:right w:val="none" w:sz="0" w:space="0" w:color="auto"/>
                          </w:divBdr>
                          <w:divsChild>
                            <w:div w:id="1909266649">
                              <w:marLeft w:val="0"/>
                              <w:marRight w:val="0"/>
                              <w:marTop w:val="0"/>
                              <w:marBottom w:val="0"/>
                              <w:divBdr>
                                <w:top w:val="none" w:sz="0" w:space="0" w:color="auto"/>
                                <w:left w:val="none" w:sz="0" w:space="0" w:color="auto"/>
                                <w:bottom w:val="none" w:sz="0" w:space="0" w:color="auto"/>
                                <w:right w:val="none" w:sz="0" w:space="0" w:color="auto"/>
                              </w:divBdr>
                            </w:div>
                            <w:div w:id="1532452128">
                              <w:marLeft w:val="0"/>
                              <w:marRight w:val="0"/>
                              <w:marTop w:val="0"/>
                              <w:marBottom w:val="0"/>
                              <w:divBdr>
                                <w:top w:val="none" w:sz="0" w:space="0" w:color="auto"/>
                                <w:left w:val="none" w:sz="0" w:space="0" w:color="auto"/>
                                <w:bottom w:val="none" w:sz="0" w:space="0" w:color="auto"/>
                                <w:right w:val="none" w:sz="0" w:space="0" w:color="auto"/>
                              </w:divBdr>
                            </w:div>
                          </w:divsChild>
                        </w:div>
                        <w:div w:id="669020754">
                          <w:marLeft w:val="0"/>
                          <w:marRight w:val="0"/>
                          <w:marTop w:val="225"/>
                          <w:marBottom w:val="0"/>
                          <w:divBdr>
                            <w:top w:val="none" w:sz="0" w:space="0" w:color="auto"/>
                            <w:left w:val="none" w:sz="0" w:space="0" w:color="auto"/>
                            <w:bottom w:val="none" w:sz="0" w:space="0" w:color="auto"/>
                            <w:right w:val="none" w:sz="0" w:space="0" w:color="auto"/>
                          </w:divBdr>
                          <w:divsChild>
                            <w:div w:id="16128585">
                              <w:marLeft w:val="0"/>
                              <w:marRight w:val="0"/>
                              <w:marTop w:val="0"/>
                              <w:marBottom w:val="0"/>
                              <w:divBdr>
                                <w:top w:val="none" w:sz="0" w:space="0" w:color="auto"/>
                                <w:left w:val="none" w:sz="0" w:space="0" w:color="auto"/>
                                <w:bottom w:val="none" w:sz="0" w:space="0" w:color="auto"/>
                                <w:right w:val="none" w:sz="0" w:space="0" w:color="auto"/>
                              </w:divBdr>
                            </w:div>
                            <w:div w:id="18238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2310">
                      <w:marLeft w:val="0"/>
                      <w:marRight w:val="0"/>
                      <w:marTop w:val="225"/>
                      <w:marBottom w:val="0"/>
                      <w:divBdr>
                        <w:top w:val="none" w:sz="0" w:space="0" w:color="auto"/>
                        <w:left w:val="none" w:sz="0" w:space="0" w:color="auto"/>
                        <w:bottom w:val="none" w:sz="0" w:space="0" w:color="auto"/>
                        <w:right w:val="none" w:sz="0" w:space="0" w:color="auto"/>
                      </w:divBdr>
                      <w:divsChild>
                        <w:div w:id="827474925">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0"/>
                          <w:marBottom w:val="0"/>
                          <w:divBdr>
                            <w:top w:val="none" w:sz="0" w:space="0" w:color="auto"/>
                            <w:left w:val="none" w:sz="0" w:space="0" w:color="auto"/>
                            <w:bottom w:val="none" w:sz="0" w:space="0" w:color="auto"/>
                            <w:right w:val="none" w:sz="0" w:space="0" w:color="auto"/>
                          </w:divBdr>
                        </w:div>
                      </w:divsChild>
                    </w:div>
                    <w:div w:id="1373842035">
                      <w:marLeft w:val="0"/>
                      <w:marRight w:val="0"/>
                      <w:marTop w:val="225"/>
                      <w:marBottom w:val="0"/>
                      <w:divBdr>
                        <w:top w:val="none" w:sz="0" w:space="0" w:color="auto"/>
                        <w:left w:val="none" w:sz="0" w:space="0" w:color="auto"/>
                        <w:bottom w:val="none" w:sz="0" w:space="0" w:color="auto"/>
                        <w:right w:val="none" w:sz="0" w:space="0" w:color="auto"/>
                      </w:divBdr>
                      <w:divsChild>
                        <w:div w:id="1832090331">
                          <w:marLeft w:val="0"/>
                          <w:marRight w:val="0"/>
                          <w:marTop w:val="0"/>
                          <w:marBottom w:val="0"/>
                          <w:divBdr>
                            <w:top w:val="none" w:sz="0" w:space="0" w:color="auto"/>
                            <w:left w:val="none" w:sz="0" w:space="0" w:color="auto"/>
                            <w:bottom w:val="none" w:sz="0" w:space="0" w:color="auto"/>
                            <w:right w:val="none" w:sz="0" w:space="0" w:color="auto"/>
                          </w:divBdr>
                        </w:div>
                        <w:div w:id="1218320264">
                          <w:marLeft w:val="0"/>
                          <w:marRight w:val="0"/>
                          <w:marTop w:val="0"/>
                          <w:marBottom w:val="0"/>
                          <w:divBdr>
                            <w:top w:val="none" w:sz="0" w:space="0" w:color="auto"/>
                            <w:left w:val="none" w:sz="0" w:space="0" w:color="auto"/>
                            <w:bottom w:val="none" w:sz="0" w:space="0" w:color="auto"/>
                            <w:right w:val="none" w:sz="0" w:space="0" w:color="auto"/>
                          </w:divBdr>
                        </w:div>
                      </w:divsChild>
                    </w:div>
                    <w:div w:id="713886671">
                      <w:marLeft w:val="0"/>
                      <w:marRight w:val="0"/>
                      <w:marTop w:val="225"/>
                      <w:marBottom w:val="0"/>
                      <w:divBdr>
                        <w:top w:val="none" w:sz="0" w:space="0" w:color="auto"/>
                        <w:left w:val="none" w:sz="0" w:space="0" w:color="auto"/>
                        <w:bottom w:val="none" w:sz="0" w:space="0" w:color="auto"/>
                        <w:right w:val="none" w:sz="0" w:space="0" w:color="auto"/>
                      </w:divBdr>
                      <w:divsChild>
                        <w:div w:id="198082179">
                          <w:marLeft w:val="0"/>
                          <w:marRight w:val="0"/>
                          <w:marTop w:val="0"/>
                          <w:marBottom w:val="0"/>
                          <w:divBdr>
                            <w:top w:val="none" w:sz="0" w:space="0" w:color="auto"/>
                            <w:left w:val="none" w:sz="0" w:space="0" w:color="auto"/>
                            <w:bottom w:val="none" w:sz="0" w:space="0" w:color="auto"/>
                            <w:right w:val="none" w:sz="0" w:space="0" w:color="auto"/>
                          </w:divBdr>
                        </w:div>
                        <w:div w:id="496773577">
                          <w:marLeft w:val="0"/>
                          <w:marRight w:val="0"/>
                          <w:marTop w:val="0"/>
                          <w:marBottom w:val="0"/>
                          <w:divBdr>
                            <w:top w:val="none" w:sz="0" w:space="0" w:color="auto"/>
                            <w:left w:val="none" w:sz="0" w:space="0" w:color="auto"/>
                            <w:bottom w:val="none" w:sz="0" w:space="0" w:color="auto"/>
                            <w:right w:val="none" w:sz="0" w:space="0" w:color="auto"/>
                          </w:divBdr>
                        </w:div>
                      </w:divsChild>
                    </w:div>
                    <w:div w:id="1266764520">
                      <w:marLeft w:val="0"/>
                      <w:marRight w:val="0"/>
                      <w:marTop w:val="225"/>
                      <w:marBottom w:val="0"/>
                      <w:divBdr>
                        <w:top w:val="none" w:sz="0" w:space="0" w:color="auto"/>
                        <w:left w:val="none" w:sz="0" w:space="0" w:color="auto"/>
                        <w:bottom w:val="none" w:sz="0" w:space="0" w:color="auto"/>
                        <w:right w:val="none" w:sz="0" w:space="0" w:color="auto"/>
                      </w:divBdr>
                      <w:divsChild>
                        <w:div w:id="156650968">
                          <w:marLeft w:val="0"/>
                          <w:marRight w:val="0"/>
                          <w:marTop w:val="0"/>
                          <w:marBottom w:val="0"/>
                          <w:divBdr>
                            <w:top w:val="none" w:sz="0" w:space="0" w:color="auto"/>
                            <w:left w:val="none" w:sz="0" w:space="0" w:color="auto"/>
                            <w:bottom w:val="none" w:sz="0" w:space="0" w:color="auto"/>
                            <w:right w:val="none" w:sz="0" w:space="0" w:color="auto"/>
                          </w:divBdr>
                        </w:div>
                        <w:div w:id="1822766583">
                          <w:marLeft w:val="0"/>
                          <w:marRight w:val="0"/>
                          <w:marTop w:val="0"/>
                          <w:marBottom w:val="0"/>
                          <w:divBdr>
                            <w:top w:val="none" w:sz="0" w:space="0" w:color="auto"/>
                            <w:left w:val="none" w:sz="0" w:space="0" w:color="auto"/>
                            <w:bottom w:val="none" w:sz="0" w:space="0" w:color="auto"/>
                            <w:right w:val="none" w:sz="0" w:space="0" w:color="auto"/>
                          </w:divBdr>
                        </w:div>
                      </w:divsChild>
                    </w:div>
                    <w:div w:id="72511276">
                      <w:marLeft w:val="0"/>
                      <w:marRight w:val="0"/>
                      <w:marTop w:val="225"/>
                      <w:marBottom w:val="0"/>
                      <w:divBdr>
                        <w:top w:val="none" w:sz="0" w:space="0" w:color="auto"/>
                        <w:left w:val="none" w:sz="0" w:space="0" w:color="auto"/>
                        <w:bottom w:val="none" w:sz="0" w:space="0" w:color="auto"/>
                        <w:right w:val="none" w:sz="0" w:space="0" w:color="auto"/>
                      </w:divBdr>
                      <w:divsChild>
                        <w:div w:id="1253785520">
                          <w:marLeft w:val="0"/>
                          <w:marRight w:val="0"/>
                          <w:marTop w:val="0"/>
                          <w:marBottom w:val="0"/>
                          <w:divBdr>
                            <w:top w:val="none" w:sz="0" w:space="0" w:color="auto"/>
                            <w:left w:val="none" w:sz="0" w:space="0" w:color="auto"/>
                            <w:bottom w:val="none" w:sz="0" w:space="0" w:color="auto"/>
                            <w:right w:val="none" w:sz="0" w:space="0" w:color="auto"/>
                          </w:divBdr>
                        </w:div>
                        <w:div w:id="1665008704">
                          <w:marLeft w:val="0"/>
                          <w:marRight w:val="0"/>
                          <w:marTop w:val="0"/>
                          <w:marBottom w:val="0"/>
                          <w:divBdr>
                            <w:top w:val="none" w:sz="0" w:space="0" w:color="auto"/>
                            <w:left w:val="none" w:sz="0" w:space="0" w:color="auto"/>
                            <w:bottom w:val="none" w:sz="0" w:space="0" w:color="auto"/>
                            <w:right w:val="none" w:sz="0" w:space="0" w:color="auto"/>
                          </w:divBdr>
                        </w:div>
                      </w:divsChild>
                    </w:div>
                    <w:div w:id="1004936345">
                      <w:marLeft w:val="0"/>
                      <w:marRight w:val="0"/>
                      <w:marTop w:val="225"/>
                      <w:marBottom w:val="0"/>
                      <w:divBdr>
                        <w:top w:val="none" w:sz="0" w:space="0" w:color="auto"/>
                        <w:left w:val="none" w:sz="0" w:space="0" w:color="auto"/>
                        <w:bottom w:val="none" w:sz="0" w:space="0" w:color="auto"/>
                        <w:right w:val="none" w:sz="0" w:space="0" w:color="auto"/>
                      </w:divBdr>
                      <w:divsChild>
                        <w:div w:id="449663126">
                          <w:marLeft w:val="0"/>
                          <w:marRight w:val="0"/>
                          <w:marTop w:val="0"/>
                          <w:marBottom w:val="0"/>
                          <w:divBdr>
                            <w:top w:val="none" w:sz="0" w:space="0" w:color="auto"/>
                            <w:left w:val="none" w:sz="0" w:space="0" w:color="auto"/>
                            <w:bottom w:val="none" w:sz="0" w:space="0" w:color="auto"/>
                            <w:right w:val="none" w:sz="0" w:space="0" w:color="auto"/>
                          </w:divBdr>
                        </w:div>
                        <w:div w:id="613362662">
                          <w:marLeft w:val="0"/>
                          <w:marRight w:val="0"/>
                          <w:marTop w:val="0"/>
                          <w:marBottom w:val="0"/>
                          <w:divBdr>
                            <w:top w:val="none" w:sz="0" w:space="0" w:color="auto"/>
                            <w:left w:val="none" w:sz="0" w:space="0" w:color="auto"/>
                            <w:bottom w:val="none" w:sz="0" w:space="0" w:color="auto"/>
                            <w:right w:val="none" w:sz="0" w:space="0" w:color="auto"/>
                          </w:divBdr>
                        </w:div>
                      </w:divsChild>
                    </w:div>
                    <w:div w:id="376052162">
                      <w:marLeft w:val="0"/>
                      <w:marRight w:val="0"/>
                      <w:marTop w:val="225"/>
                      <w:marBottom w:val="0"/>
                      <w:divBdr>
                        <w:top w:val="none" w:sz="0" w:space="0" w:color="auto"/>
                        <w:left w:val="none" w:sz="0" w:space="0" w:color="auto"/>
                        <w:bottom w:val="none" w:sz="0" w:space="0" w:color="auto"/>
                        <w:right w:val="none" w:sz="0" w:space="0" w:color="auto"/>
                      </w:divBdr>
                      <w:divsChild>
                        <w:div w:id="577834117">
                          <w:marLeft w:val="0"/>
                          <w:marRight w:val="0"/>
                          <w:marTop w:val="0"/>
                          <w:marBottom w:val="0"/>
                          <w:divBdr>
                            <w:top w:val="none" w:sz="0" w:space="0" w:color="auto"/>
                            <w:left w:val="none" w:sz="0" w:space="0" w:color="auto"/>
                            <w:bottom w:val="none" w:sz="0" w:space="0" w:color="auto"/>
                            <w:right w:val="none" w:sz="0" w:space="0" w:color="auto"/>
                          </w:divBdr>
                        </w:div>
                        <w:div w:id="14622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4413">
                  <w:marLeft w:val="0"/>
                  <w:marRight w:val="0"/>
                  <w:marTop w:val="225"/>
                  <w:marBottom w:val="0"/>
                  <w:divBdr>
                    <w:top w:val="none" w:sz="0" w:space="0" w:color="auto"/>
                    <w:left w:val="none" w:sz="0" w:space="0" w:color="auto"/>
                    <w:bottom w:val="none" w:sz="0" w:space="0" w:color="auto"/>
                    <w:right w:val="none" w:sz="0" w:space="0" w:color="auto"/>
                  </w:divBdr>
                  <w:divsChild>
                    <w:div w:id="1908027095">
                      <w:marLeft w:val="0"/>
                      <w:marRight w:val="0"/>
                      <w:marTop w:val="0"/>
                      <w:marBottom w:val="0"/>
                      <w:divBdr>
                        <w:top w:val="none" w:sz="0" w:space="0" w:color="auto"/>
                        <w:left w:val="none" w:sz="0" w:space="0" w:color="auto"/>
                        <w:bottom w:val="none" w:sz="0" w:space="0" w:color="auto"/>
                        <w:right w:val="none" w:sz="0" w:space="0" w:color="auto"/>
                      </w:divBdr>
                    </w:div>
                    <w:div w:id="1429232943">
                      <w:marLeft w:val="0"/>
                      <w:marRight w:val="0"/>
                      <w:marTop w:val="225"/>
                      <w:marBottom w:val="0"/>
                      <w:divBdr>
                        <w:top w:val="none" w:sz="0" w:space="0" w:color="auto"/>
                        <w:left w:val="none" w:sz="0" w:space="0" w:color="auto"/>
                        <w:bottom w:val="none" w:sz="0" w:space="0" w:color="auto"/>
                        <w:right w:val="none" w:sz="0" w:space="0" w:color="auto"/>
                      </w:divBdr>
                      <w:divsChild>
                        <w:div w:id="206184529">
                          <w:marLeft w:val="0"/>
                          <w:marRight w:val="0"/>
                          <w:marTop w:val="0"/>
                          <w:marBottom w:val="0"/>
                          <w:divBdr>
                            <w:top w:val="none" w:sz="0" w:space="0" w:color="auto"/>
                            <w:left w:val="none" w:sz="0" w:space="0" w:color="auto"/>
                            <w:bottom w:val="none" w:sz="0" w:space="0" w:color="auto"/>
                            <w:right w:val="none" w:sz="0" w:space="0" w:color="auto"/>
                          </w:divBdr>
                        </w:div>
                        <w:div w:id="1609194178">
                          <w:marLeft w:val="0"/>
                          <w:marRight w:val="0"/>
                          <w:marTop w:val="0"/>
                          <w:marBottom w:val="0"/>
                          <w:divBdr>
                            <w:top w:val="none" w:sz="0" w:space="0" w:color="auto"/>
                            <w:left w:val="none" w:sz="0" w:space="0" w:color="auto"/>
                            <w:bottom w:val="none" w:sz="0" w:space="0" w:color="auto"/>
                            <w:right w:val="none" w:sz="0" w:space="0" w:color="auto"/>
                          </w:divBdr>
                        </w:div>
                      </w:divsChild>
                    </w:div>
                    <w:div w:id="945506693">
                      <w:marLeft w:val="0"/>
                      <w:marRight w:val="0"/>
                      <w:marTop w:val="225"/>
                      <w:marBottom w:val="0"/>
                      <w:divBdr>
                        <w:top w:val="none" w:sz="0" w:space="0" w:color="auto"/>
                        <w:left w:val="none" w:sz="0" w:space="0" w:color="auto"/>
                        <w:bottom w:val="none" w:sz="0" w:space="0" w:color="auto"/>
                        <w:right w:val="none" w:sz="0" w:space="0" w:color="auto"/>
                      </w:divBdr>
                      <w:divsChild>
                        <w:div w:id="1977952243">
                          <w:marLeft w:val="0"/>
                          <w:marRight w:val="0"/>
                          <w:marTop w:val="0"/>
                          <w:marBottom w:val="0"/>
                          <w:divBdr>
                            <w:top w:val="none" w:sz="0" w:space="0" w:color="auto"/>
                            <w:left w:val="none" w:sz="0" w:space="0" w:color="auto"/>
                            <w:bottom w:val="none" w:sz="0" w:space="0" w:color="auto"/>
                            <w:right w:val="none" w:sz="0" w:space="0" w:color="auto"/>
                          </w:divBdr>
                        </w:div>
                        <w:div w:id="535196191">
                          <w:marLeft w:val="0"/>
                          <w:marRight w:val="0"/>
                          <w:marTop w:val="0"/>
                          <w:marBottom w:val="0"/>
                          <w:divBdr>
                            <w:top w:val="none" w:sz="0" w:space="0" w:color="auto"/>
                            <w:left w:val="none" w:sz="0" w:space="0" w:color="auto"/>
                            <w:bottom w:val="none" w:sz="0" w:space="0" w:color="auto"/>
                            <w:right w:val="none" w:sz="0" w:space="0" w:color="auto"/>
                          </w:divBdr>
                        </w:div>
                      </w:divsChild>
                    </w:div>
                    <w:div w:id="570120792">
                      <w:marLeft w:val="0"/>
                      <w:marRight w:val="0"/>
                      <w:marTop w:val="225"/>
                      <w:marBottom w:val="0"/>
                      <w:divBdr>
                        <w:top w:val="none" w:sz="0" w:space="0" w:color="auto"/>
                        <w:left w:val="none" w:sz="0" w:space="0" w:color="auto"/>
                        <w:bottom w:val="none" w:sz="0" w:space="0" w:color="auto"/>
                        <w:right w:val="none" w:sz="0" w:space="0" w:color="auto"/>
                      </w:divBdr>
                      <w:divsChild>
                        <w:div w:id="2129155243">
                          <w:marLeft w:val="0"/>
                          <w:marRight w:val="0"/>
                          <w:marTop w:val="0"/>
                          <w:marBottom w:val="0"/>
                          <w:divBdr>
                            <w:top w:val="none" w:sz="0" w:space="0" w:color="auto"/>
                            <w:left w:val="none" w:sz="0" w:space="0" w:color="auto"/>
                            <w:bottom w:val="none" w:sz="0" w:space="0" w:color="auto"/>
                            <w:right w:val="none" w:sz="0" w:space="0" w:color="auto"/>
                          </w:divBdr>
                        </w:div>
                        <w:div w:id="1283534468">
                          <w:marLeft w:val="0"/>
                          <w:marRight w:val="0"/>
                          <w:marTop w:val="0"/>
                          <w:marBottom w:val="0"/>
                          <w:divBdr>
                            <w:top w:val="none" w:sz="0" w:space="0" w:color="auto"/>
                            <w:left w:val="none" w:sz="0" w:space="0" w:color="auto"/>
                            <w:bottom w:val="none" w:sz="0" w:space="0" w:color="auto"/>
                            <w:right w:val="none" w:sz="0" w:space="0" w:color="auto"/>
                          </w:divBdr>
                        </w:div>
                      </w:divsChild>
                    </w:div>
                    <w:div w:id="1490051261">
                      <w:marLeft w:val="0"/>
                      <w:marRight w:val="0"/>
                      <w:marTop w:val="225"/>
                      <w:marBottom w:val="0"/>
                      <w:divBdr>
                        <w:top w:val="none" w:sz="0" w:space="0" w:color="auto"/>
                        <w:left w:val="none" w:sz="0" w:space="0" w:color="auto"/>
                        <w:bottom w:val="none" w:sz="0" w:space="0" w:color="auto"/>
                        <w:right w:val="none" w:sz="0" w:space="0" w:color="auto"/>
                      </w:divBdr>
                      <w:divsChild>
                        <w:div w:id="179124718">
                          <w:marLeft w:val="0"/>
                          <w:marRight w:val="0"/>
                          <w:marTop w:val="0"/>
                          <w:marBottom w:val="0"/>
                          <w:divBdr>
                            <w:top w:val="none" w:sz="0" w:space="0" w:color="auto"/>
                            <w:left w:val="none" w:sz="0" w:space="0" w:color="auto"/>
                            <w:bottom w:val="none" w:sz="0" w:space="0" w:color="auto"/>
                            <w:right w:val="none" w:sz="0" w:space="0" w:color="auto"/>
                          </w:divBdr>
                        </w:div>
                        <w:div w:id="108670154">
                          <w:marLeft w:val="0"/>
                          <w:marRight w:val="0"/>
                          <w:marTop w:val="0"/>
                          <w:marBottom w:val="0"/>
                          <w:divBdr>
                            <w:top w:val="none" w:sz="0" w:space="0" w:color="auto"/>
                            <w:left w:val="none" w:sz="0" w:space="0" w:color="auto"/>
                            <w:bottom w:val="none" w:sz="0" w:space="0" w:color="auto"/>
                            <w:right w:val="none" w:sz="0" w:space="0" w:color="auto"/>
                          </w:divBdr>
                        </w:div>
                      </w:divsChild>
                    </w:div>
                    <w:div w:id="1762140583">
                      <w:marLeft w:val="0"/>
                      <w:marRight w:val="0"/>
                      <w:marTop w:val="225"/>
                      <w:marBottom w:val="0"/>
                      <w:divBdr>
                        <w:top w:val="none" w:sz="0" w:space="0" w:color="auto"/>
                        <w:left w:val="none" w:sz="0" w:space="0" w:color="auto"/>
                        <w:bottom w:val="none" w:sz="0" w:space="0" w:color="auto"/>
                        <w:right w:val="none" w:sz="0" w:space="0" w:color="auto"/>
                      </w:divBdr>
                      <w:divsChild>
                        <w:div w:id="1352143222">
                          <w:marLeft w:val="0"/>
                          <w:marRight w:val="0"/>
                          <w:marTop w:val="0"/>
                          <w:marBottom w:val="0"/>
                          <w:divBdr>
                            <w:top w:val="none" w:sz="0" w:space="0" w:color="auto"/>
                            <w:left w:val="none" w:sz="0" w:space="0" w:color="auto"/>
                            <w:bottom w:val="none" w:sz="0" w:space="0" w:color="auto"/>
                            <w:right w:val="none" w:sz="0" w:space="0" w:color="auto"/>
                          </w:divBdr>
                        </w:div>
                        <w:div w:id="1464156284">
                          <w:marLeft w:val="0"/>
                          <w:marRight w:val="0"/>
                          <w:marTop w:val="0"/>
                          <w:marBottom w:val="0"/>
                          <w:divBdr>
                            <w:top w:val="none" w:sz="0" w:space="0" w:color="auto"/>
                            <w:left w:val="none" w:sz="0" w:space="0" w:color="auto"/>
                            <w:bottom w:val="none" w:sz="0" w:space="0" w:color="auto"/>
                            <w:right w:val="none" w:sz="0" w:space="0" w:color="auto"/>
                          </w:divBdr>
                        </w:div>
                      </w:divsChild>
                    </w:div>
                    <w:div w:id="347760979">
                      <w:marLeft w:val="0"/>
                      <w:marRight w:val="0"/>
                      <w:marTop w:val="225"/>
                      <w:marBottom w:val="0"/>
                      <w:divBdr>
                        <w:top w:val="none" w:sz="0" w:space="0" w:color="auto"/>
                        <w:left w:val="none" w:sz="0" w:space="0" w:color="auto"/>
                        <w:bottom w:val="none" w:sz="0" w:space="0" w:color="auto"/>
                        <w:right w:val="none" w:sz="0" w:space="0" w:color="auto"/>
                      </w:divBdr>
                      <w:divsChild>
                        <w:div w:id="571698230">
                          <w:marLeft w:val="0"/>
                          <w:marRight w:val="0"/>
                          <w:marTop w:val="0"/>
                          <w:marBottom w:val="0"/>
                          <w:divBdr>
                            <w:top w:val="none" w:sz="0" w:space="0" w:color="auto"/>
                            <w:left w:val="none" w:sz="0" w:space="0" w:color="auto"/>
                            <w:bottom w:val="none" w:sz="0" w:space="0" w:color="auto"/>
                            <w:right w:val="none" w:sz="0" w:space="0" w:color="auto"/>
                          </w:divBdr>
                        </w:div>
                        <w:div w:id="1092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1048">
                  <w:marLeft w:val="0"/>
                  <w:marRight w:val="0"/>
                  <w:marTop w:val="225"/>
                  <w:marBottom w:val="0"/>
                  <w:divBdr>
                    <w:top w:val="none" w:sz="0" w:space="0" w:color="auto"/>
                    <w:left w:val="none" w:sz="0" w:space="0" w:color="auto"/>
                    <w:bottom w:val="none" w:sz="0" w:space="0" w:color="auto"/>
                    <w:right w:val="none" w:sz="0" w:space="0" w:color="auto"/>
                  </w:divBdr>
                  <w:divsChild>
                    <w:div w:id="629095331">
                      <w:marLeft w:val="0"/>
                      <w:marRight w:val="0"/>
                      <w:marTop w:val="0"/>
                      <w:marBottom w:val="0"/>
                      <w:divBdr>
                        <w:top w:val="none" w:sz="0" w:space="0" w:color="auto"/>
                        <w:left w:val="none" w:sz="0" w:space="0" w:color="auto"/>
                        <w:bottom w:val="none" w:sz="0" w:space="0" w:color="auto"/>
                        <w:right w:val="none" w:sz="0" w:space="0" w:color="auto"/>
                      </w:divBdr>
                    </w:div>
                    <w:div w:id="1549490507">
                      <w:marLeft w:val="0"/>
                      <w:marRight w:val="0"/>
                      <w:marTop w:val="225"/>
                      <w:marBottom w:val="0"/>
                      <w:divBdr>
                        <w:top w:val="none" w:sz="0" w:space="0" w:color="auto"/>
                        <w:left w:val="none" w:sz="0" w:space="0" w:color="auto"/>
                        <w:bottom w:val="none" w:sz="0" w:space="0" w:color="auto"/>
                        <w:right w:val="none" w:sz="0" w:space="0" w:color="auto"/>
                      </w:divBdr>
                      <w:divsChild>
                        <w:div w:id="2033990601">
                          <w:marLeft w:val="0"/>
                          <w:marRight w:val="0"/>
                          <w:marTop w:val="0"/>
                          <w:marBottom w:val="0"/>
                          <w:divBdr>
                            <w:top w:val="none" w:sz="0" w:space="0" w:color="auto"/>
                            <w:left w:val="none" w:sz="0" w:space="0" w:color="auto"/>
                            <w:bottom w:val="none" w:sz="0" w:space="0" w:color="auto"/>
                            <w:right w:val="none" w:sz="0" w:space="0" w:color="auto"/>
                          </w:divBdr>
                        </w:div>
                        <w:div w:id="540672373">
                          <w:marLeft w:val="0"/>
                          <w:marRight w:val="0"/>
                          <w:marTop w:val="0"/>
                          <w:marBottom w:val="0"/>
                          <w:divBdr>
                            <w:top w:val="none" w:sz="0" w:space="0" w:color="auto"/>
                            <w:left w:val="none" w:sz="0" w:space="0" w:color="auto"/>
                            <w:bottom w:val="none" w:sz="0" w:space="0" w:color="auto"/>
                            <w:right w:val="none" w:sz="0" w:space="0" w:color="auto"/>
                          </w:divBdr>
                        </w:div>
                      </w:divsChild>
                    </w:div>
                    <w:div w:id="1020156840">
                      <w:marLeft w:val="0"/>
                      <w:marRight w:val="0"/>
                      <w:marTop w:val="225"/>
                      <w:marBottom w:val="0"/>
                      <w:divBdr>
                        <w:top w:val="none" w:sz="0" w:space="0" w:color="auto"/>
                        <w:left w:val="none" w:sz="0" w:space="0" w:color="auto"/>
                        <w:bottom w:val="none" w:sz="0" w:space="0" w:color="auto"/>
                        <w:right w:val="none" w:sz="0" w:space="0" w:color="auto"/>
                      </w:divBdr>
                      <w:divsChild>
                        <w:div w:id="623926808">
                          <w:marLeft w:val="0"/>
                          <w:marRight w:val="0"/>
                          <w:marTop w:val="0"/>
                          <w:marBottom w:val="0"/>
                          <w:divBdr>
                            <w:top w:val="none" w:sz="0" w:space="0" w:color="auto"/>
                            <w:left w:val="none" w:sz="0" w:space="0" w:color="auto"/>
                            <w:bottom w:val="none" w:sz="0" w:space="0" w:color="auto"/>
                            <w:right w:val="none" w:sz="0" w:space="0" w:color="auto"/>
                          </w:divBdr>
                        </w:div>
                        <w:div w:id="1787384789">
                          <w:marLeft w:val="0"/>
                          <w:marRight w:val="0"/>
                          <w:marTop w:val="0"/>
                          <w:marBottom w:val="0"/>
                          <w:divBdr>
                            <w:top w:val="none" w:sz="0" w:space="0" w:color="auto"/>
                            <w:left w:val="none" w:sz="0" w:space="0" w:color="auto"/>
                            <w:bottom w:val="none" w:sz="0" w:space="0" w:color="auto"/>
                            <w:right w:val="none" w:sz="0" w:space="0" w:color="auto"/>
                          </w:divBdr>
                        </w:div>
                      </w:divsChild>
                    </w:div>
                    <w:div w:id="514224177">
                      <w:marLeft w:val="0"/>
                      <w:marRight w:val="0"/>
                      <w:marTop w:val="225"/>
                      <w:marBottom w:val="0"/>
                      <w:divBdr>
                        <w:top w:val="none" w:sz="0" w:space="0" w:color="auto"/>
                        <w:left w:val="none" w:sz="0" w:space="0" w:color="auto"/>
                        <w:bottom w:val="none" w:sz="0" w:space="0" w:color="auto"/>
                        <w:right w:val="none" w:sz="0" w:space="0" w:color="auto"/>
                      </w:divBdr>
                      <w:divsChild>
                        <w:div w:id="1294211401">
                          <w:marLeft w:val="0"/>
                          <w:marRight w:val="0"/>
                          <w:marTop w:val="0"/>
                          <w:marBottom w:val="0"/>
                          <w:divBdr>
                            <w:top w:val="none" w:sz="0" w:space="0" w:color="auto"/>
                            <w:left w:val="none" w:sz="0" w:space="0" w:color="auto"/>
                            <w:bottom w:val="none" w:sz="0" w:space="0" w:color="auto"/>
                            <w:right w:val="none" w:sz="0" w:space="0" w:color="auto"/>
                          </w:divBdr>
                        </w:div>
                        <w:div w:id="311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4382">
                  <w:marLeft w:val="0"/>
                  <w:marRight w:val="0"/>
                  <w:marTop w:val="225"/>
                  <w:marBottom w:val="0"/>
                  <w:divBdr>
                    <w:top w:val="none" w:sz="0" w:space="0" w:color="auto"/>
                    <w:left w:val="none" w:sz="0" w:space="0" w:color="auto"/>
                    <w:bottom w:val="none" w:sz="0" w:space="0" w:color="auto"/>
                    <w:right w:val="none" w:sz="0" w:space="0" w:color="auto"/>
                  </w:divBdr>
                  <w:divsChild>
                    <w:div w:id="1931767497">
                      <w:marLeft w:val="0"/>
                      <w:marRight w:val="0"/>
                      <w:marTop w:val="0"/>
                      <w:marBottom w:val="0"/>
                      <w:divBdr>
                        <w:top w:val="none" w:sz="0" w:space="0" w:color="auto"/>
                        <w:left w:val="none" w:sz="0" w:space="0" w:color="auto"/>
                        <w:bottom w:val="none" w:sz="0" w:space="0" w:color="auto"/>
                        <w:right w:val="none" w:sz="0" w:space="0" w:color="auto"/>
                      </w:divBdr>
                    </w:div>
                    <w:div w:id="1453817542">
                      <w:marLeft w:val="0"/>
                      <w:marRight w:val="0"/>
                      <w:marTop w:val="225"/>
                      <w:marBottom w:val="0"/>
                      <w:divBdr>
                        <w:top w:val="none" w:sz="0" w:space="0" w:color="auto"/>
                        <w:left w:val="none" w:sz="0" w:space="0" w:color="auto"/>
                        <w:bottom w:val="none" w:sz="0" w:space="0" w:color="auto"/>
                        <w:right w:val="none" w:sz="0" w:space="0" w:color="auto"/>
                      </w:divBdr>
                      <w:divsChild>
                        <w:div w:id="12653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91164">
                  <w:marLeft w:val="0"/>
                  <w:marRight w:val="0"/>
                  <w:marTop w:val="225"/>
                  <w:marBottom w:val="0"/>
                  <w:divBdr>
                    <w:top w:val="none" w:sz="0" w:space="0" w:color="auto"/>
                    <w:left w:val="none" w:sz="0" w:space="0" w:color="auto"/>
                    <w:bottom w:val="none" w:sz="0" w:space="0" w:color="auto"/>
                    <w:right w:val="none" w:sz="0" w:space="0" w:color="auto"/>
                  </w:divBdr>
                  <w:divsChild>
                    <w:div w:id="757481055">
                      <w:marLeft w:val="0"/>
                      <w:marRight w:val="0"/>
                      <w:marTop w:val="0"/>
                      <w:marBottom w:val="0"/>
                      <w:divBdr>
                        <w:top w:val="none" w:sz="0" w:space="0" w:color="auto"/>
                        <w:left w:val="none" w:sz="0" w:space="0" w:color="auto"/>
                        <w:bottom w:val="none" w:sz="0" w:space="0" w:color="auto"/>
                        <w:right w:val="none" w:sz="0" w:space="0" w:color="auto"/>
                      </w:divBdr>
                    </w:div>
                    <w:div w:id="73405930">
                      <w:marLeft w:val="0"/>
                      <w:marRight w:val="0"/>
                      <w:marTop w:val="225"/>
                      <w:marBottom w:val="0"/>
                      <w:divBdr>
                        <w:top w:val="none" w:sz="0" w:space="0" w:color="auto"/>
                        <w:left w:val="none" w:sz="0" w:space="0" w:color="auto"/>
                        <w:bottom w:val="none" w:sz="0" w:space="0" w:color="auto"/>
                        <w:right w:val="none" w:sz="0" w:space="0" w:color="auto"/>
                      </w:divBdr>
                      <w:divsChild>
                        <w:div w:id="1277447679">
                          <w:marLeft w:val="0"/>
                          <w:marRight w:val="0"/>
                          <w:marTop w:val="0"/>
                          <w:marBottom w:val="0"/>
                          <w:divBdr>
                            <w:top w:val="none" w:sz="0" w:space="0" w:color="auto"/>
                            <w:left w:val="none" w:sz="0" w:space="0" w:color="auto"/>
                            <w:bottom w:val="none" w:sz="0" w:space="0" w:color="auto"/>
                            <w:right w:val="none" w:sz="0" w:space="0" w:color="auto"/>
                          </w:divBdr>
                        </w:div>
                        <w:div w:id="1371032184">
                          <w:marLeft w:val="0"/>
                          <w:marRight w:val="0"/>
                          <w:marTop w:val="0"/>
                          <w:marBottom w:val="0"/>
                          <w:divBdr>
                            <w:top w:val="none" w:sz="0" w:space="0" w:color="auto"/>
                            <w:left w:val="none" w:sz="0" w:space="0" w:color="auto"/>
                            <w:bottom w:val="none" w:sz="0" w:space="0" w:color="auto"/>
                            <w:right w:val="none" w:sz="0" w:space="0" w:color="auto"/>
                          </w:divBdr>
                        </w:div>
                      </w:divsChild>
                    </w:div>
                    <w:div w:id="185752219">
                      <w:marLeft w:val="0"/>
                      <w:marRight w:val="0"/>
                      <w:marTop w:val="225"/>
                      <w:marBottom w:val="0"/>
                      <w:divBdr>
                        <w:top w:val="none" w:sz="0" w:space="0" w:color="auto"/>
                        <w:left w:val="none" w:sz="0" w:space="0" w:color="auto"/>
                        <w:bottom w:val="none" w:sz="0" w:space="0" w:color="auto"/>
                        <w:right w:val="none" w:sz="0" w:space="0" w:color="auto"/>
                      </w:divBdr>
                      <w:divsChild>
                        <w:div w:id="781073099">
                          <w:marLeft w:val="0"/>
                          <w:marRight w:val="0"/>
                          <w:marTop w:val="0"/>
                          <w:marBottom w:val="0"/>
                          <w:divBdr>
                            <w:top w:val="none" w:sz="0" w:space="0" w:color="auto"/>
                            <w:left w:val="none" w:sz="0" w:space="0" w:color="auto"/>
                            <w:bottom w:val="none" w:sz="0" w:space="0" w:color="auto"/>
                            <w:right w:val="none" w:sz="0" w:space="0" w:color="auto"/>
                          </w:divBdr>
                        </w:div>
                        <w:div w:id="93329497">
                          <w:marLeft w:val="0"/>
                          <w:marRight w:val="0"/>
                          <w:marTop w:val="0"/>
                          <w:marBottom w:val="0"/>
                          <w:divBdr>
                            <w:top w:val="none" w:sz="0" w:space="0" w:color="auto"/>
                            <w:left w:val="none" w:sz="0" w:space="0" w:color="auto"/>
                            <w:bottom w:val="none" w:sz="0" w:space="0" w:color="auto"/>
                            <w:right w:val="none" w:sz="0" w:space="0" w:color="auto"/>
                          </w:divBdr>
                        </w:div>
                      </w:divsChild>
                    </w:div>
                    <w:div w:id="886643392">
                      <w:marLeft w:val="0"/>
                      <w:marRight w:val="0"/>
                      <w:marTop w:val="225"/>
                      <w:marBottom w:val="0"/>
                      <w:divBdr>
                        <w:top w:val="none" w:sz="0" w:space="0" w:color="auto"/>
                        <w:left w:val="none" w:sz="0" w:space="0" w:color="auto"/>
                        <w:bottom w:val="none" w:sz="0" w:space="0" w:color="auto"/>
                        <w:right w:val="none" w:sz="0" w:space="0" w:color="auto"/>
                      </w:divBdr>
                      <w:divsChild>
                        <w:div w:id="336426262">
                          <w:marLeft w:val="0"/>
                          <w:marRight w:val="0"/>
                          <w:marTop w:val="0"/>
                          <w:marBottom w:val="0"/>
                          <w:divBdr>
                            <w:top w:val="none" w:sz="0" w:space="0" w:color="auto"/>
                            <w:left w:val="none" w:sz="0" w:space="0" w:color="auto"/>
                            <w:bottom w:val="none" w:sz="0" w:space="0" w:color="auto"/>
                            <w:right w:val="none" w:sz="0" w:space="0" w:color="auto"/>
                          </w:divBdr>
                        </w:div>
                        <w:div w:id="10180031">
                          <w:marLeft w:val="0"/>
                          <w:marRight w:val="0"/>
                          <w:marTop w:val="0"/>
                          <w:marBottom w:val="0"/>
                          <w:divBdr>
                            <w:top w:val="none" w:sz="0" w:space="0" w:color="auto"/>
                            <w:left w:val="none" w:sz="0" w:space="0" w:color="auto"/>
                            <w:bottom w:val="none" w:sz="0" w:space="0" w:color="auto"/>
                            <w:right w:val="none" w:sz="0" w:space="0" w:color="auto"/>
                          </w:divBdr>
                        </w:div>
                      </w:divsChild>
                    </w:div>
                    <w:div w:id="1804075881">
                      <w:marLeft w:val="0"/>
                      <w:marRight w:val="0"/>
                      <w:marTop w:val="225"/>
                      <w:marBottom w:val="0"/>
                      <w:divBdr>
                        <w:top w:val="none" w:sz="0" w:space="0" w:color="auto"/>
                        <w:left w:val="none" w:sz="0" w:space="0" w:color="auto"/>
                        <w:bottom w:val="none" w:sz="0" w:space="0" w:color="auto"/>
                        <w:right w:val="none" w:sz="0" w:space="0" w:color="auto"/>
                      </w:divBdr>
                      <w:divsChild>
                        <w:div w:id="1166703383">
                          <w:marLeft w:val="0"/>
                          <w:marRight w:val="0"/>
                          <w:marTop w:val="0"/>
                          <w:marBottom w:val="0"/>
                          <w:divBdr>
                            <w:top w:val="none" w:sz="0" w:space="0" w:color="auto"/>
                            <w:left w:val="none" w:sz="0" w:space="0" w:color="auto"/>
                            <w:bottom w:val="none" w:sz="0" w:space="0" w:color="auto"/>
                            <w:right w:val="none" w:sz="0" w:space="0" w:color="auto"/>
                          </w:divBdr>
                        </w:div>
                        <w:div w:id="1422990174">
                          <w:marLeft w:val="0"/>
                          <w:marRight w:val="0"/>
                          <w:marTop w:val="0"/>
                          <w:marBottom w:val="0"/>
                          <w:divBdr>
                            <w:top w:val="none" w:sz="0" w:space="0" w:color="auto"/>
                            <w:left w:val="none" w:sz="0" w:space="0" w:color="auto"/>
                            <w:bottom w:val="none" w:sz="0" w:space="0" w:color="auto"/>
                            <w:right w:val="none" w:sz="0" w:space="0" w:color="auto"/>
                          </w:divBdr>
                        </w:div>
                      </w:divsChild>
                    </w:div>
                    <w:div w:id="214318315">
                      <w:marLeft w:val="0"/>
                      <w:marRight w:val="0"/>
                      <w:marTop w:val="225"/>
                      <w:marBottom w:val="0"/>
                      <w:divBdr>
                        <w:top w:val="none" w:sz="0" w:space="0" w:color="auto"/>
                        <w:left w:val="none" w:sz="0" w:space="0" w:color="auto"/>
                        <w:bottom w:val="none" w:sz="0" w:space="0" w:color="auto"/>
                        <w:right w:val="none" w:sz="0" w:space="0" w:color="auto"/>
                      </w:divBdr>
                      <w:divsChild>
                        <w:div w:id="1643775445">
                          <w:marLeft w:val="0"/>
                          <w:marRight w:val="0"/>
                          <w:marTop w:val="0"/>
                          <w:marBottom w:val="0"/>
                          <w:divBdr>
                            <w:top w:val="none" w:sz="0" w:space="0" w:color="auto"/>
                            <w:left w:val="none" w:sz="0" w:space="0" w:color="auto"/>
                            <w:bottom w:val="none" w:sz="0" w:space="0" w:color="auto"/>
                            <w:right w:val="none" w:sz="0" w:space="0" w:color="auto"/>
                          </w:divBdr>
                        </w:div>
                        <w:div w:id="1018581265">
                          <w:marLeft w:val="0"/>
                          <w:marRight w:val="0"/>
                          <w:marTop w:val="0"/>
                          <w:marBottom w:val="0"/>
                          <w:divBdr>
                            <w:top w:val="none" w:sz="0" w:space="0" w:color="auto"/>
                            <w:left w:val="none" w:sz="0" w:space="0" w:color="auto"/>
                            <w:bottom w:val="none" w:sz="0" w:space="0" w:color="auto"/>
                            <w:right w:val="none" w:sz="0" w:space="0" w:color="auto"/>
                          </w:divBdr>
                        </w:div>
                      </w:divsChild>
                    </w:div>
                    <w:div w:id="689529447">
                      <w:marLeft w:val="0"/>
                      <w:marRight w:val="0"/>
                      <w:marTop w:val="225"/>
                      <w:marBottom w:val="0"/>
                      <w:divBdr>
                        <w:top w:val="none" w:sz="0" w:space="0" w:color="auto"/>
                        <w:left w:val="none" w:sz="0" w:space="0" w:color="auto"/>
                        <w:bottom w:val="none" w:sz="0" w:space="0" w:color="auto"/>
                        <w:right w:val="none" w:sz="0" w:space="0" w:color="auto"/>
                      </w:divBdr>
                      <w:divsChild>
                        <w:div w:id="764571607">
                          <w:marLeft w:val="0"/>
                          <w:marRight w:val="0"/>
                          <w:marTop w:val="0"/>
                          <w:marBottom w:val="0"/>
                          <w:divBdr>
                            <w:top w:val="none" w:sz="0" w:space="0" w:color="auto"/>
                            <w:left w:val="none" w:sz="0" w:space="0" w:color="auto"/>
                            <w:bottom w:val="none" w:sz="0" w:space="0" w:color="auto"/>
                            <w:right w:val="none" w:sz="0" w:space="0" w:color="auto"/>
                          </w:divBdr>
                        </w:div>
                        <w:div w:id="9615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2452">
                  <w:marLeft w:val="0"/>
                  <w:marRight w:val="0"/>
                  <w:marTop w:val="225"/>
                  <w:marBottom w:val="0"/>
                  <w:divBdr>
                    <w:top w:val="none" w:sz="0" w:space="0" w:color="auto"/>
                    <w:left w:val="none" w:sz="0" w:space="0" w:color="auto"/>
                    <w:bottom w:val="none" w:sz="0" w:space="0" w:color="auto"/>
                    <w:right w:val="none" w:sz="0" w:space="0" w:color="auto"/>
                  </w:divBdr>
                  <w:divsChild>
                    <w:div w:id="1869642304">
                      <w:marLeft w:val="0"/>
                      <w:marRight w:val="0"/>
                      <w:marTop w:val="0"/>
                      <w:marBottom w:val="0"/>
                      <w:divBdr>
                        <w:top w:val="none" w:sz="0" w:space="0" w:color="auto"/>
                        <w:left w:val="none" w:sz="0" w:space="0" w:color="auto"/>
                        <w:bottom w:val="none" w:sz="0" w:space="0" w:color="auto"/>
                        <w:right w:val="none" w:sz="0" w:space="0" w:color="auto"/>
                      </w:divBdr>
                    </w:div>
                    <w:div w:id="127671238">
                      <w:marLeft w:val="0"/>
                      <w:marRight w:val="0"/>
                      <w:marTop w:val="225"/>
                      <w:marBottom w:val="0"/>
                      <w:divBdr>
                        <w:top w:val="none" w:sz="0" w:space="0" w:color="auto"/>
                        <w:left w:val="none" w:sz="0" w:space="0" w:color="auto"/>
                        <w:bottom w:val="none" w:sz="0" w:space="0" w:color="auto"/>
                        <w:right w:val="none" w:sz="0" w:space="0" w:color="auto"/>
                      </w:divBdr>
                      <w:divsChild>
                        <w:div w:id="285162290">
                          <w:marLeft w:val="0"/>
                          <w:marRight w:val="0"/>
                          <w:marTop w:val="0"/>
                          <w:marBottom w:val="0"/>
                          <w:divBdr>
                            <w:top w:val="none" w:sz="0" w:space="0" w:color="auto"/>
                            <w:left w:val="none" w:sz="0" w:space="0" w:color="auto"/>
                            <w:bottom w:val="none" w:sz="0" w:space="0" w:color="auto"/>
                            <w:right w:val="none" w:sz="0" w:space="0" w:color="auto"/>
                          </w:divBdr>
                        </w:div>
                        <w:div w:id="1951088588">
                          <w:marLeft w:val="0"/>
                          <w:marRight w:val="0"/>
                          <w:marTop w:val="0"/>
                          <w:marBottom w:val="0"/>
                          <w:divBdr>
                            <w:top w:val="none" w:sz="0" w:space="0" w:color="auto"/>
                            <w:left w:val="none" w:sz="0" w:space="0" w:color="auto"/>
                            <w:bottom w:val="none" w:sz="0" w:space="0" w:color="auto"/>
                            <w:right w:val="none" w:sz="0" w:space="0" w:color="auto"/>
                          </w:divBdr>
                        </w:div>
                      </w:divsChild>
                    </w:div>
                    <w:div w:id="404956688">
                      <w:marLeft w:val="0"/>
                      <w:marRight w:val="0"/>
                      <w:marTop w:val="225"/>
                      <w:marBottom w:val="0"/>
                      <w:divBdr>
                        <w:top w:val="none" w:sz="0" w:space="0" w:color="auto"/>
                        <w:left w:val="none" w:sz="0" w:space="0" w:color="auto"/>
                        <w:bottom w:val="none" w:sz="0" w:space="0" w:color="auto"/>
                        <w:right w:val="none" w:sz="0" w:space="0" w:color="auto"/>
                      </w:divBdr>
                      <w:divsChild>
                        <w:div w:id="445662109">
                          <w:marLeft w:val="0"/>
                          <w:marRight w:val="0"/>
                          <w:marTop w:val="0"/>
                          <w:marBottom w:val="0"/>
                          <w:divBdr>
                            <w:top w:val="none" w:sz="0" w:space="0" w:color="auto"/>
                            <w:left w:val="none" w:sz="0" w:space="0" w:color="auto"/>
                            <w:bottom w:val="none" w:sz="0" w:space="0" w:color="auto"/>
                            <w:right w:val="none" w:sz="0" w:space="0" w:color="auto"/>
                          </w:divBdr>
                        </w:div>
                        <w:div w:id="192503271">
                          <w:marLeft w:val="0"/>
                          <w:marRight w:val="0"/>
                          <w:marTop w:val="0"/>
                          <w:marBottom w:val="0"/>
                          <w:divBdr>
                            <w:top w:val="none" w:sz="0" w:space="0" w:color="auto"/>
                            <w:left w:val="none" w:sz="0" w:space="0" w:color="auto"/>
                            <w:bottom w:val="none" w:sz="0" w:space="0" w:color="auto"/>
                            <w:right w:val="none" w:sz="0" w:space="0" w:color="auto"/>
                          </w:divBdr>
                        </w:div>
                      </w:divsChild>
                    </w:div>
                    <w:div w:id="1985548493">
                      <w:marLeft w:val="0"/>
                      <w:marRight w:val="0"/>
                      <w:marTop w:val="225"/>
                      <w:marBottom w:val="0"/>
                      <w:divBdr>
                        <w:top w:val="none" w:sz="0" w:space="0" w:color="auto"/>
                        <w:left w:val="none" w:sz="0" w:space="0" w:color="auto"/>
                        <w:bottom w:val="none" w:sz="0" w:space="0" w:color="auto"/>
                        <w:right w:val="none" w:sz="0" w:space="0" w:color="auto"/>
                      </w:divBdr>
                      <w:divsChild>
                        <w:div w:id="1436515427">
                          <w:marLeft w:val="0"/>
                          <w:marRight w:val="0"/>
                          <w:marTop w:val="0"/>
                          <w:marBottom w:val="0"/>
                          <w:divBdr>
                            <w:top w:val="none" w:sz="0" w:space="0" w:color="auto"/>
                            <w:left w:val="none" w:sz="0" w:space="0" w:color="auto"/>
                            <w:bottom w:val="none" w:sz="0" w:space="0" w:color="auto"/>
                            <w:right w:val="none" w:sz="0" w:space="0" w:color="auto"/>
                          </w:divBdr>
                        </w:div>
                        <w:div w:id="519779915">
                          <w:marLeft w:val="0"/>
                          <w:marRight w:val="0"/>
                          <w:marTop w:val="0"/>
                          <w:marBottom w:val="0"/>
                          <w:divBdr>
                            <w:top w:val="none" w:sz="0" w:space="0" w:color="auto"/>
                            <w:left w:val="none" w:sz="0" w:space="0" w:color="auto"/>
                            <w:bottom w:val="none" w:sz="0" w:space="0" w:color="auto"/>
                            <w:right w:val="none" w:sz="0" w:space="0" w:color="auto"/>
                          </w:divBdr>
                        </w:div>
                      </w:divsChild>
                    </w:div>
                    <w:div w:id="944189929">
                      <w:marLeft w:val="0"/>
                      <w:marRight w:val="0"/>
                      <w:marTop w:val="225"/>
                      <w:marBottom w:val="0"/>
                      <w:divBdr>
                        <w:top w:val="none" w:sz="0" w:space="0" w:color="auto"/>
                        <w:left w:val="none" w:sz="0" w:space="0" w:color="auto"/>
                        <w:bottom w:val="none" w:sz="0" w:space="0" w:color="auto"/>
                        <w:right w:val="none" w:sz="0" w:space="0" w:color="auto"/>
                      </w:divBdr>
                      <w:divsChild>
                        <w:div w:id="182017504">
                          <w:marLeft w:val="0"/>
                          <w:marRight w:val="0"/>
                          <w:marTop w:val="0"/>
                          <w:marBottom w:val="0"/>
                          <w:divBdr>
                            <w:top w:val="none" w:sz="0" w:space="0" w:color="auto"/>
                            <w:left w:val="none" w:sz="0" w:space="0" w:color="auto"/>
                            <w:bottom w:val="none" w:sz="0" w:space="0" w:color="auto"/>
                            <w:right w:val="none" w:sz="0" w:space="0" w:color="auto"/>
                          </w:divBdr>
                        </w:div>
                        <w:div w:id="2108958951">
                          <w:marLeft w:val="0"/>
                          <w:marRight w:val="0"/>
                          <w:marTop w:val="0"/>
                          <w:marBottom w:val="0"/>
                          <w:divBdr>
                            <w:top w:val="none" w:sz="0" w:space="0" w:color="auto"/>
                            <w:left w:val="none" w:sz="0" w:space="0" w:color="auto"/>
                            <w:bottom w:val="none" w:sz="0" w:space="0" w:color="auto"/>
                            <w:right w:val="none" w:sz="0" w:space="0" w:color="auto"/>
                          </w:divBdr>
                        </w:div>
                      </w:divsChild>
                    </w:div>
                    <w:div w:id="468792174">
                      <w:marLeft w:val="0"/>
                      <w:marRight w:val="0"/>
                      <w:marTop w:val="225"/>
                      <w:marBottom w:val="0"/>
                      <w:divBdr>
                        <w:top w:val="none" w:sz="0" w:space="0" w:color="auto"/>
                        <w:left w:val="none" w:sz="0" w:space="0" w:color="auto"/>
                        <w:bottom w:val="none" w:sz="0" w:space="0" w:color="auto"/>
                        <w:right w:val="none" w:sz="0" w:space="0" w:color="auto"/>
                      </w:divBdr>
                      <w:divsChild>
                        <w:div w:id="1216625634">
                          <w:marLeft w:val="0"/>
                          <w:marRight w:val="0"/>
                          <w:marTop w:val="0"/>
                          <w:marBottom w:val="0"/>
                          <w:divBdr>
                            <w:top w:val="none" w:sz="0" w:space="0" w:color="auto"/>
                            <w:left w:val="none" w:sz="0" w:space="0" w:color="auto"/>
                            <w:bottom w:val="none" w:sz="0" w:space="0" w:color="auto"/>
                            <w:right w:val="none" w:sz="0" w:space="0" w:color="auto"/>
                          </w:divBdr>
                        </w:div>
                        <w:div w:id="1816529681">
                          <w:marLeft w:val="0"/>
                          <w:marRight w:val="0"/>
                          <w:marTop w:val="0"/>
                          <w:marBottom w:val="0"/>
                          <w:divBdr>
                            <w:top w:val="none" w:sz="0" w:space="0" w:color="auto"/>
                            <w:left w:val="none" w:sz="0" w:space="0" w:color="auto"/>
                            <w:bottom w:val="none" w:sz="0" w:space="0" w:color="auto"/>
                            <w:right w:val="none" w:sz="0" w:space="0" w:color="auto"/>
                          </w:divBdr>
                        </w:div>
                      </w:divsChild>
                    </w:div>
                    <w:div w:id="420687617">
                      <w:marLeft w:val="0"/>
                      <w:marRight w:val="0"/>
                      <w:marTop w:val="225"/>
                      <w:marBottom w:val="0"/>
                      <w:divBdr>
                        <w:top w:val="none" w:sz="0" w:space="0" w:color="auto"/>
                        <w:left w:val="none" w:sz="0" w:space="0" w:color="auto"/>
                        <w:bottom w:val="none" w:sz="0" w:space="0" w:color="auto"/>
                        <w:right w:val="none" w:sz="0" w:space="0" w:color="auto"/>
                      </w:divBdr>
                      <w:divsChild>
                        <w:div w:id="623586703">
                          <w:marLeft w:val="0"/>
                          <w:marRight w:val="0"/>
                          <w:marTop w:val="0"/>
                          <w:marBottom w:val="0"/>
                          <w:divBdr>
                            <w:top w:val="none" w:sz="0" w:space="0" w:color="auto"/>
                            <w:left w:val="none" w:sz="0" w:space="0" w:color="auto"/>
                            <w:bottom w:val="none" w:sz="0" w:space="0" w:color="auto"/>
                            <w:right w:val="none" w:sz="0" w:space="0" w:color="auto"/>
                          </w:divBdr>
                        </w:div>
                        <w:div w:id="1763144529">
                          <w:marLeft w:val="0"/>
                          <w:marRight w:val="0"/>
                          <w:marTop w:val="0"/>
                          <w:marBottom w:val="0"/>
                          <w:divBdr>
                            <w:top w:val="none" w:sz="0" w:space="0" w:color="auto"/>
                            <w:left w:val="none" w:sz="0" w:space="0" w:color="auto"/>
                            <w:bottom w:val="none" w:sz="0" w:space="0" w:color="auto"/>
                            <w:right w:val="none" w:sz="0" w:space="0" w:color="auto"/>
                          </w:divBdr>
                        </w:div>
                      </w:divsChild>
                    </w:div>
                    <w:div w:id="711004731">
                      <w:marLeft w:val="0"/>
                      <w:marRight w:val="0"/>
                      <w:marTop w:val="225"/>
                      <w:marBottom w:val="0"/>
                      <w:divBdr>
                        <w:top w:val="none" w:sz="0" w:space="0" w:color="auto"/>
                        <w:left w:val="none" w:sz="0" w:space="0" w:color="auto"/>
                        <w:bottom w:val="none" w:sz="0" w:space="0" w:color="auto"/>
                        <w:right w:val="none" w:sz="0" w:space="0" w:color="auto"/>
                      </w:divBdr>
                      <w:divsChild>
                        <w:div w:id="1308583612">
                          <w:marLeft w:val="0"/>
                          <w:marRight w:val="0"/>
                          <w:marTop w:val="0"/>
                          <w:marBottom w:val="0"/>
                          <w:divBdr>
                            <w:top w:val="none" w:sz="0" w:space="0" w:color="auto"/>
                            <w:left w:val="none" w:sz="0" w:space="0" w:color="auto"/>
                            <w:bottom w:val="none" w:sz="0" w:space="0" w:color="auto"/>
                            <w:right w:val="none" w:sz="0" w:space="0" w:color="auto"/>
                          </w:divBdr>
                        </w:div>
                        <w:div w:id="1776946221">
                          <w:marLeft w:val="0"/>
                          <w:marRight w:val="0"/>
                          <w:marTop w:val="0"/>
                          <w:marBottom w:val="0"/>
                          <w:divBdr>
                            <w:top w:val="none" w:sz="0" w:space="0" w:color="auto"/>
                            <w:left w:val="none" w:sz="0" w:space="0" w:color="auto"/>
                            <w:bottom w:val="none" w:sz="0" w:space="0" w:color="auto"/>
                            <w:right w:val="none" w:sz="0" w:space="0" w:color="auto"/>
                          </w:divBdr>
                        </w:div>
                      </w:divsChild>
                    </w:div>
                    <w:div w:id="97605043">
                      <w:marLeft w:val="0"/>
                      <w:marRight w:val="0"/>
                      <w:marTop w:val="225"/>
                      <w:marBottom w:val="0"/>
                      <w:divBdr>
                        <w:top w:val="none" w:sz="0" w:space="0" w:color="auto"/>
                        <w:left w:val="none" w:sz="0" w:space="0" w:color="auto"/>
                        <w:bottom w:val="none" w:sz="0" w:space="0" w:color="auto"/>
                        <w:right w:val="none" w:sz="0" w:space="0" w:color="auto"/>
                      </w:divBdr>
                      <w:divsChild>
                        <w:div w:id="1794790472">
                          <w:marLeft w:val="0"/>
                          <w:marRight w:val="0"/>
                          <w:marTop w:val="0"/>
                          <w:marBottom w:val="0"/>
                          <w:divBdr>
                            <w:top w:val="none" w:sz="0" w:space="0" w:color="auto"/>
                            <w:left w:val="none" w:sz="0" w:space="0" w:color="auto"/>
                            <w:bottom w:val="none" w:sz="0" w:space="0" w:color="auto"/>
                            <w:right w:val="none" w:sz="0" w:space="0" w:color="auto"/>
                          </w:divBdr>
                        </w:div>
                        <w:div w:id="1926567561">
                          <w:marLeft w:val="0"/>
                          <w:marRight w:val="0"/>
                          <w:marTop w:val="0"/>
                          <w:marBottom w:val="0"/>
                          <w:divBdr>
                            <w:top w:val="none" w:sz="0" w:space="0" w:color="auto"/>
                            <w:left w:val="none" w:sz="0" w:space="0" w:color="auto"/>
                            <w:bottom w:val="none" w:sz="0" w:space="0" w:color="auto"/>
                            <w:right w:val="none" w:sz="0" w:space="0" w:color="auto"/>
                          </w:divBdr>
                        </w:div>
                      </w:divsChild>
                    </w:div>
                    <w:div w:id="1780026413">
                      <w:marLeft w:val="0"/>
                      <w:marRight w:val="0"/>
                      <w:marTop w:val="225"/>
                      <w:marBottom w:val="0"/>
                      <w:divBdr>
                        <w:top w:val="none" w:sz="0" w:space="0" w:color="auto"/>
                        <w:left w:val="none" w:sz="0" w:space="0" w:color="auto"/>
                        <w:bottom w:val="none" w:sz="0" w:space="0" w:color="auto"/>
                        <w:right w:val="none" w:sz="0" w:space="0" w:color="auto"/>
                      </w:divBdr>
                      <w:divsChild>
                        <w:div w:id="1552620369">
                          <w:marLeft w:val="0"/>
                          <w:marRight w:val="0"/>
                          <w:marTop w:val="0"/>
                          <w:marBottom w:val="0"/>
                          <w:divBdr>
                            <w:top w:val="none" w:sz="0" w:space="0" w:color="auto"/>
                            <w:left w:val="none" w:sz="0" w:space="0" w:color="auto"/>
                            <w:bottom w:val="none" w:sz="0" w:space="0" w:color="auto"/>
                            <w:right w:val="none" w:sz="0" w:space="0" w:color="auto"/>
                          </w:divBdr>
                        </w:div>
                        <w:div w:id="218395311">
                          <w:marLeft w:val="0"/>
                          <w:marRight w:val="0"/>
                          <w:marTop w:val="0"/>
                          <w:marBottom w:val="0"/>
                          <w:divBdr>
                            <w:top w:val="none" w:sz="0" w:space="0" w:color="auto"/>
                            <w:left w:val="none" w:sz="0" w:space="0" w:color="auto"/>
                            <w:bottom w:val="none" w:sz="0" w:space="0" w:color="auto"/>
                            <w:right w:val="none" w:sz="0" w:space="0" w:color="auto"/>
                          </w:divBdr>
                        </w:div>
                        <w:div w:id="1703557471">
                          <w:marLeft w:val="0"/>
                          <w:marRight w:val="0"/>
                          <w:marTop w:val="225"/>
                          <w:marBottom w:val="0"/>
                          <w:divBdr>
                            <w:top w:val="none" w:sz="0" w:space="0" w:color="auto"/>
                            <w:left w:val="none" w:sz="0" w:space="0" w:color="auto"/>
                            <w:bottom w:val="none" w:sz="0" w:space="0" w:color="auto"/>
                            <w:right w:val="none" w:sz="0" w:space="0" w:color="auto"/>
                          </w:divBdr>
                          <w:divsChild>
                            <w:div w:id="1402827825">
                              <w:marLeft w:val="0"/>
                              <w:marRight w:val="0"/>
                              <w:marTop w:val="0"/>
                              <w:marBottom w:val="0"/>
                              <w:divBdr>
                                <w:top w:val="none" w:sz="0" w:space="0" w:color="auto"/>
                                <w:left w:val="none" w:sz="0" w:space="0" w:color="auto"/>
                                <w:bottom w:val="none" w:sz="0" w:space="0" w:color="auto"/>
                                <w:right w:val="none" w:sz="0" w:space="0" w:color="auto"/>
                              </w:divBdr>
                            </w:div>
                            <w:div w:id="480540459">
                              <w:marLeft w:val="0"/>
                              <w:marRight w:val="0"/>
                              <w:marTop w:val="0"/>
                              <w:marBottom w:val="0"/>
                              <w:divBdr>
                                <w:top w:val="none" w:sz="0" w:space="0" w:color="auto"/>
                                <w:left w:val="none" w:sz="0" w:space="0" w:color="auto"/>
                                <w:bottom w:val="none" w:sz="0" w:space="0" w:color="auto"/>
                                <w:right w:val="none" w:sz="0" w:space="0" w:color="auto"/>
                              </w:divBdr>
                            </w:div>
                          </w:divsChild>
                        </w:div>
                        <w:div w:id="606277961">
                          <w:marLeft w:val="0"/>
                          <w:marRight w:val="0"/>
                          <w:marTop w:val="225"/>
                          <w:marBottom w:val="0"/>
                          <w:divBdr>
                            <w:top w:val="none" w:sz="0" w:space="0" w:color="auto"/>
                            <w:left w:val="none" w:sz="0" w:space="0" w:color="auto"/>
                            <w:bottom w:val="none" w:sz="0" w:space="0" w:color="auto"/>
                            <w:right w:val="none" w:sz="0" w:space="0" w:color="auto"/>
                          </w:divBdr>
                          <w:divsChild>
                            <w:div w:id="169150968">
                              <w:marLeft w:val="0"/>
                              <w:marRight w:val="0"/>
                              <w:marTop w:val="0"/>
                              <w:marBottom w:val="0"/>
                              <w:divBdr>
                                <w:top w:val="none" w:sz="0" w:space="0" w:color="auto"/>
                                <w:left w:val="none" w:sz="0" w:space="0" w:color="auto"/>
                                <w:bottom w:val="none" w:sz="0" w:space="0" w:color="auto"/>
                                <w:right w:val="none" w:sz="0" w:space="0" w:color="auto"/>
                              </w:divBdr>
                            </w:div>
                            <w:div w:id="1981225369">
                              <w:marLeft w:val="0"/>
                              <w:marRight w:val="0"/>
                              <w:marTop w:val="0"/>
                              <w:marBottom w:val="0"/>
                              <w:divBdr>
                                <w:top w:val="none" w:sz="0" w:space="0" w:color="auto"/>
                                <w:left w:val="none" w:sz="0" w:space="0" w:color="auto"/>
                                <w:bottom w:val="none" w:sz="0" w:space="0" w:color="auto"/>
                                <w:right w:val="none" w:sz="0" w:space="0" w:color="auto"/>
                              </w:divBdr>
                            </w:div>
                          </w:divsChild>
                        </w:div>
                        <w:div w:id="1951278736">
                          <w:marLeft w:val="0"/>
                          <w:marRight w:val="0"/>
                          <w:marTop w:val="225"/>
                          <w:marBottom w:val="0"/>
                          <w:divBdr>
                            <w:top w:val="none" w:sz="0" w:space="0" w:color="auto"/>
                            <w:left w:val="none" w:sz="0" w:space="0" w:color="auto"/>
                            <w:bottom w:val="none" w:sz="0" w:space="0" w:color="auto"/>
                            <w:right w:val="none" w:sz="0" w:space="0" w:color="auto"/>
                          </w:divBdr>
                          <w:divsChild>
                            <w:div w:id="455224344">
                              <w:marLeft w:val="0"/>
                              <w:marRight w:val="0"/>
                              <w:marTop w:val="0"/>
                              <w:marBottom w:val="0"/>
                              <w:divBdr>
                                <w:top w:val="none" w:sz="0" w:space="0" w:color="auto"/>
                                <w:left w:val="none" w:sz="0" w:space="0" w:color="auto"/>
                                <w:bottom w:val="none" w:sz="0" w:space="0" w:color="auto"/>
                                <w:right w:val="none" w:sz="0" w:space="0" w:color="auto"/>
                              </w:divBdr>
                            </w:div>
                            <w:div w:id="536166711">
                              <w:marLeft w:val="0"/>
                              <w:marRight w:val="0"/>
                              <w:marTop w:val="0"/>
                              <w:marBottom w:val="0"/>
                              <w:divBdr>
                                <w:top w:val="none" w:sz="0" w:space="0" w:color="auto"/>
                                <w:left w:val="none" w:sz="0" w:space="0" w:color="auto"/>
                                <w:bottom w:val="none" w:sz="0" w:space="0" w:color="auto"/>
                                <w:right w:val="none" w:sz="0" w:space="0" w:color="auto"/>
                              </w:divBdr>
                            </w:div>
                          </w:divsChild>
                        </w:div>
                        <w:div w:id="379402275">
                          <w:marLeft w:val="0"/>
                          <w:marRight w:val="0"/>
                          <w:marTop w:val="225"/>
                          <w:marBottom w:val="0"/>
                          <w:divBdr>
                            <w:top w:val="none" w:sz="0" w:space="0" w:color="auto"/>
                            <w:left w:val="none" w:sz="0" w:space="0" w:color="auto"/>
                            <w:bottom w:val="none" w:sz="0" w:space="0" w:color="auto"/>
                            <w:right w:val="none" w:sz="0" w:space="0" w:color="auto"/>
                          </w:divBdr>
                          <w:divsChild>
                            <w:div w:id="129785674">
                              <w:marLeft w:val="0"/>
                              <w:marRight w:val="0"/>
                              <w:marTop w:val="0"/>
                              <w:marBottom w:val="0"/>
                              <w:divBdr>
                                <w:top w:val="none" w:sz="0" w:space="0" w:color="auto"/>
                                <w:left w:val="none" w:sz="0" w:space="0" w:color="auto"/>
                                <w:bottom w:val="none" w:sz="0" w:space="0" w:color="auto"/>
                                <w:right w:val="none" w:sz="0" w:space="0" w:color="auto"/>
                              </w:divBdr>
                            </w:div>
                            <w:div w:id="1218203410">
                              <w:marLeft w:val="0"/>
                              <w:marRight w:val="0"/>
                              <w:marTop w:val="0"/>
                              <w:marBottom w:val="0"/>
                              <w:divBdr>
                                <w:top w:val="none" w:sz="0" w:space="0" w:color="auto"/>
                                <w:left w:val="none" w:sz="0" w:space="0" w:color="auto"/>
                                <w:bottom w:val="none" w:sz="0" w:space="0" w:color="auto"/>
                                <w:right w:val="none" w:sz="0" w:space="0" w:color="auto"/>
                              </w:divBdr>
                            </w:div>
                          </w:divsChild>
                        </w:div>
                        <w:div w:id="405958244">
                          <w:marLeft w:val="0"/>
                          <w:marRight w:val="0"/>
                          <w:marTop w:val="225"/>
                          <w:marBottom w:val="0"/>
                          <w:divBdr>
                            <w:top w:val="none" w:sz="0" w:space="0" w:color="auto"/>
                            <w:left w:val="none" w:sz="0" w:space="0" w:color="auto"/>
                            <w:bottom w:val="none" w:sz="0" w:space="0" w:color="auto"/>
                            <w:right w:val="none" w:sz="0" w:space="0" w:color="auto"/>
                          </w:divBdr>
                          <w:divsChild>
                            <w:div w:id="750738739">
                              <w:marLeft w:val="0"/>
                              <w:marRight w:val="0"/>
                              <w:marTop w:val="0"/>
                              <w:marBottom w:val="0"/>
                              <w:divBdr>
                                <w:top w:val="none" w:sz="0" w:space="0" w:color="auto"/>
                                <w:left w:val="none" w:sz="0" w:space="0" w:color="auto"/>
                                <w:bottom w:val="none" w:sz="0" w:space="0" w:color="auto"/>
                                <w:right w:val="none" w:sz="0" w:space="0" w:color="auto"/>
                              </w:divBdr>
                            </w:div>
                            <w:div w:id="158693318">
                              <w:marLeft w:val="0"/>
                              <w:marRight w:val="0"/>
                              <w:marTop w:val="0"/>
                              <w:marBottom w:val="0"/>
                              <w:divBdr>
                                <w:top w:val="none" w:sz="0" w:space="0" w:color="auto"/>
                                <w:left w:val="none" w:sz="0" w:space="0" w:color="auto"/>
                                <w:bottom w:val="none" w:sz="0" w:space="0" w:color="auto"/>
                                <w:right w:val="none" w:sz="0" w:space="0" w:color="auto"/>
                              </w:divBdr>
                            </w:div>
                          </w:divsChild>
                        </w:div>
                        <w:div w:id="879244224">
                          <w:marLeft w:val="0"/>
                          <w:marRight w:val="0"/>
                          <w:marTop w:val="225"/>
                          <w:marBottom w:val="0"/>
                          <w:divBdr>
                            <w:top w:val="none" w:sz="0" w:space="0" w:color="auto"/>
                            <w:left w:val="none" w:sz="0" w:space="0" w:color="auto"/>
                            <w:bottom w:val="none" w:sz="0" w:space="0" w:color="auto"/>
                            <w:right w:val="none" w:sz="0" w:space="0" w:color="auto"/>
                          </w:divBdr>
                          <w:divsChild>
                            <w:div w:id="427238982">
                              <w:marLeft w:val="0"/>
                              <w:marRight w:val="0"/>
                              <w:marTop w:val="0"/>
                              <w:marBottom w:val="0"/>
                              <w:divBdr>
                                <w:top w:val="none" w:sz="0" w:space="0" w:color="auto"/>
                                <w:left w:val="none" w:sz="0" w:space="0" w:color="auto"/>
                                <w:bottom w:val="none" w:sz="0" w:space="0" w:color="auto"/>
                                <w:right w:val="none" w:sz="0" w:space="0" w:color="auto"/>
                              </w:divBdr>
                            </w:div>
                            <w:div w:id="1573853457">
                              <w:marLeft w:val="0"/>
                              <w:marRight w:val="0"/>
                              <w:marTop w:val="0"/>
                              <w:marBottom w:val="0"/>
                              <w:divBdr>
                                <w:top w:val="none" w:sz="0" w:space="0" w:color="auto"/>
                                <w:left w:val="none" w:sz="0" w:space="0" w:color="auto"/>
                                <w:bottom w:val="none" w:sz="0" w:space="0" w:color="auto"/>
                                <w:right w:val="none" w:sz="0" w:space="0" w:color="auto"/>
                              </w:divBdr>
                            </w:div>
                          </w:divsChild>
                        </w:div>
                        <w:div w:id="95909602">
                          <w:marLeft w:val="0"/>
                          <w:marRight w:val="0"/>
                          <w:marTop w:val="225"/>
                          <w:marBottom w:val="0"/>
                          <w:divBdr>
                            <w:top w:val="none" w:sz="0" w:space="0" w:color="auto"/>
                            <w:left w:val="none" w:sz="0" w:space="0" w:color="auto"/>
                            <w:bottom w:val="none" w:sz="0" w:space="0" w:color="auto"/>
                            <w:right w:val="none" w:sz="0" w:space="0" w:color="auto"/>
                          </w:divBdr>
                          <w:divsChild>
                            <w:div w:id="1766808445">
                              <w:marLeft w:val="0"/>
                              <w:marRight w:val="0"/>
                              <w:marTop w:val="0"/>
                              <w:marBottom w:val="0"/>
                              <w:divBdr>
                                <w:top w:val="none" w:sz="0" w:space="0" w:color="auto"/>
                                <w:left w:val="none" w:sz="0" w:space="0" w:color="auto"/>
                                <w:bottom w:val="none" w:sz="0" w:space="0" w:color="auto"/>
                                <w:right w:val="none" w:sz="0" w:space="0" w:color="auto"/>
                              </w:divBdr>
                            </w:div>
                            <w:div w:id="1966697560">
                              <w:marLeft w:val="0"/>
                              <w:marRight w:val="0"/>
                              <w:marTop w:val="0"/>
                              <w:marBottom w:val="0"/>
                              <w:divBdr>
                                <w:top w:val="none" w:sz="0" w:space="0" w:color="auto"/>
                                <w:left w:val="none" w:sz="0" w:space="0" w:color="auto"/>
                                <w:bottom w:val="none" w:sz="0" w:space="0" w:color="auto"/>
                                <w:right w:val="none" w:sz="0" w:space="0" w:color="auto"/>
                              </w:divBdr>
                            </w:div>
                          </w:divsChild>
                        </w:div>
                        <w:div w:id="177544487">
                          <w:marLeft w:val="0"/>
                          <w:marRight w:val="0"/>
                          <w:marTop w:val="225"/>
                          <w:marBottom w:val="0"/>
                          <w:divBdr>
                            <w:top w:val="none" w:sz="0" w:space="0" w:color="auto"/>
                            <w:left w:val="none" w:sz="0" w:space="0" w:color="auto"/>
                            <w:bottom w:val="none" w:sz="0" w:space="0" w:color="auto"/>
                            <w:right w:val="none" w:sz="0" w:space="0" w:color="auto"/>
                          </w:divBdr>
                          <w:divsChild>
                            <w:div w:id="1610161608">
                              <w:marLeft w:val="0"/>
                              <w:marRight w:val="0"/>
                              <w:marTop w:val="0"/>
                              <w:marBottom w:val="0"/>
                              <w:divBdr>
                                <w:top w:val="none" w:sz="0" w:space="0" w:color="auto"/>
                                <w:left w:val="none" w:sz="0" w:space="0" w:color="auto"/>
                                <w:bottom w:val="none" w:sz="0" w:space="0" w:color="auto"/>
                                <w:right w:val="none" w:sz="0" w:space="0" w:color="auto"/>
                              </w:divBdr>
                            </w:div>
                            <w:div w:id="3620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2458">
                      <w:marLeft w:val="0"/>
                      <w:marRight w:val="0"/>
                      <w:marTop w:val="225"/>
                      <w:marBottom w:val="0"/>
                      <w:divBdr>
                        <w:top w:val="none" w:sz="0" w:space="0" w:color="auto"/>
                        <w:left w:val="none" w:sz="0" w:space="0" w:color="auto"/>
                        <w:bottom w:val="none" w:sz="0" w:space="0" w:color="auto"/>
                        <w:right w:val="none" w:sz="0" w:space="0" w:color="auto"/>
                      </w:divBdr>
                      <w:divsChild>
                        <w:div w:id="875629717">
                          <w:marLeft w:val="0"/>
                          <w:marRight w:val="0"/>
                          <w:marTop w:val="0"/>
                          <w:marBottom w:val="0"/>
                          <w:divBdr>
                            <w:top w:val="none" w:sz="0" w:space="0" w:color="auto"/>
                            <w:left w:val="none" w:sz="0" w:space="0" w:color="auto"/>
                            <w:bottom w:val="none" w:sz="0" w:space="0" w:color="auto"/>
                            <w:right w:val="none" w:sz="0" w:space="0" w:color="auto"/>
                          </w:divBdr>
                        </w:div>
                        <w:div w:id="1198857511">
                          <w:marLeft w:val="0"/>
                          <w:marRight w:val="0"/>
                          <w:marTop w:val="0"/>
                          <w:marBottom w:val="0"/>
                          <w:divBdr>
                            <w:top w:val="none" w:sz="0" w:space="0" w:color="auto"/>
                            <w:left w:val="none" w:sz="0" w:space="0" w:color="auto"/>
                            <w:bottom w:val="none" w:sz="0" w:space="0" w:color="auto"/>
                            <w:right w:val="none" w:sz="0" w:space="0" w:color="auto"/>
                          </w:divBdr>
                        </w:div>
                      </w:divsChild>
                    </w:div>
                    <w:div w:id="2125690042">
                      <w:marLeft w:val="0"/>
                      <w:marRight w:val="0"/>
                      <w:marTop w:val="225"/>
                      <w:marBottom w:val="0"/>
                      <w:divBdr>
                        <w:top w:val="none" w:sz="0" w:space="0" w:color="auto"/>
                        <w:left w:val="none" w:sz="0" w:space="0" w:color="auto"/>
                        <w:bottom w:val="none" w:sz="0" w:space="0" w:color="auto"/>
                        <w:right w:val="none" w:sz="0" w:space="0" w:color="auto"/>
                      </w:divBdr>
                      <w:divsChild>
                        <w:div w:id="1515070059">
                          <w:marLeft w:val="0"/>
                          <w:marRight w:val="0"/>
                          <w:marTop w:val="0"/>
                          <w:marBottom w:val="0"/>
                          <w:divBdr>
                            <w:top w:val="none" w:sz="0" w:space="0" w:color="auto"/>
                            <w:left w:val="none" w:sz="0" w:space="0" w:color="auto"/>
                            <w:bottom w:val="none" w:sz="0" w:space="0" w:color="auto"/>
                            <w:right w:val="none" w:sz="0" w:space="0" w:color="auto"/>
                          </w:divBdr>
                        </w:div>
                        <w:div w:id="1883711989">
                          <w:marLeft w:val="0"/>
                          <w:marRight w:val="0"/>
                          <w:marTop w:val="0"/>
                          <w:marBottom w:val="0"/>
                          <w:divBdr>
                            <w:top w:val="none" w:sz="0" w:space="0" w:color="auto"/>
                            <w:left w:val="none" w:sz="0" w:space="0" w:color="auto"/>
                            <w:bottom w:val="none" w:sz="0" w:space="0" w:color="auto"/>
                            <w:right w:val="none" w:sz="0" w:space="0" w:color="auto"/>
                          </w:divBdr>
                        </w:div>
                        <w:div w:id="91245518">
                          <w:marLeft w:val="0"/>
                          <w:marRight w:val="0"/>
                          <w:marTop w:val="225"/>
                          <w:marBottom w:val="0"/>
                          <w:divBdr>
                            <w:top w:val="none" w:sz="0" w:space="0" w:color="auto"/>
                            <w:left w:val="none" w:sz="0" w:space="0" w:color="auto"/>
                            <w:bottom w:val="none" w:sz="0" w:space="0" w:color="auto"/>
                            <w:right w:val="none" w:sz="0" w:space="0" w:color="auto"/>
                          </w:divBdr>
                          <w:divsChild>
                            <w:div w:id="1071585336">
                              <w:marLeft w:val="0"/>
                              <w:marRight w:val="0"/>
                              <w:marTop w:val="0"/>
                              <w:marBottom w:val="0"/>
                              <w:divBdr>
                                <w:top w:val="none" w:sz="0" w:space="0" w:color="auto"/>
                                <w:left w:val="none" w:sz="0" w:space="0" w:color="auto"/>
                                <w:bottom w:val="none" w:sz="0" w:space="0" w:color="auto"/>
                                <w:right w:val="none" w:sz="0" w:space="0" w:color="auto"/>
                              </w:divBdr>
                            </w:div>
                            <w:div w:id="877743873">
                              <w:marLeft w:val="0"/>
                              <w:marRight w:val="0"/>
                              <w:marTop w:val="0"/>
                              <w:marBottom w:val="0"/>
                              <w:divBdr>
                                <w:top w:val="none" w:sz="0" w:space="0" w:color="auto"/>
                                <w:left w:val="none" w:sz="0" w:space="0" w:color="auto"/>
                                <w:bottom w:val="none" w:sz="0" w:space="0" w:color="auto"/>
                                <w:right w:val="none" w:sz="0" w:space="0" w:color="auto"/>
                              </w:divBdr>
                            </w:div>
                          </w:divsChild>
                        </w:div>
                        <w:div w:id="1444689427">
                          <w:marLeft w:val="0"/>
                          <w:marRight w:val="0"/>
                          <w:marTop w:val="225"/>
                          <w:marBottom w:val="0"/>
                          <w:divBdr>
                            <w:top w:val="none" w:sz="0" w:space="0" w:color="auto"/>
                            <w:left w:val="none" w:sz="0" w:space="0" w:color="auto"/>
                            <w:bottom w:val="none" w:sz="0" w:space="0" w:color="auto"/>
                            <w:right w:val="none" w:sz="0" w:space="0" w:color="auto"/>
                          </w:divBdr>
                          <w:divsChild>
                            <w:div w:id="1075014174">
                              <w:marLeft w:val="0"/>
                              <w:marRight w:val="0"/>
                              <w:marTop w:val="0"/>
                              <w:marBottom w:val="0"/>
                              <w:divBdr>
                                <w:top w:val="none" w:sz="0" w:space="0" w:color="auto"/>
                                <w:left w:val="none" w:sz="0" w:space="0" w:color="auto"/>
                                <w:bottom w:val="none" w:sz="0" w:space="0" w:color="auto"/>
                                <w:right w:val="none" w:sz="0" w:space="0" w:color="auto"/>
                              </w:divBdr>
                            </w:div>
                            <w:div w:id="8515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6122">
          <w:marLeft w:val="0"/>
          <w:marRight w:val="0"/>
          <w:marTop w:val="225"/>
          <w:marBottom w:val="0"/>
          <w:divBdr>
            <w:top w:val="none" w:sz="0" w:space="0" w:color="auto"/>
            <w:left w:val="none" w:sz="0" w:space="0" w:color="auto"/>
            <w:bottom w:val="none" w:sz="0" w:space="0" w:color="auto"/>
            <w:right w:val="none" w:sz="0" w:space="0" w:color="auto"/>
          </w:divBdr>
          <w:divsChild>
            <w:div w:id="11923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8039">
      <w:bodyDiv w:val="1"/>
      <w:marLeft w:val="0"/>
      <w:marRight w:val="0"/>
      <w:marTop w:val="0"/>
      <w:marBottom w:val="0"/>
      <w:divBdr>
        <w:top w:val="none" w:sz="0" w:space="0" w:color="auto"/>
        <w:left w:val="none" w:sz="0" w:space="0" w:color="auto"/>
        <w:bottom w:val="none" w:sz="0" w:space="0" w:color="auto"/>
        <w:right w:val="none" w:sz="0" w:space="0" w:color="auto"/>
      </w:divBdr>
      <w:divsChild>
        <w:div w:id="471364966">
          <w:marLeft w:val="255"/>
          <w:marRight w:val="0"/>
          <w:marTop w:val="0"/>
          <w:marBottom w:val="0"/>
          <w:divBdr>
            <w:top w:val="none" w:sz="0" w:space="0" w:color="auto"/>
            <w:left w:val="none" w:sz="0" w:space="0" w:color="auto"/>
            <w:bottom w:val="none" w:sz="0" w:space="0" w:color="auto"/>
            <w:right w:val="none" w:sz="0" w:space="0" w:color="auto"/>
          </w:divBdr>
        </w:div>
        <w:div w:id="765418448">
          <w:marLeft w:val="255"/>
          <w:marRight w:val="0"/>
          <w:marTop w:val="0"/>
          <w:marBottom w:val="0"/>
          <w:divBdr>
            <w:top w:val="none" w:sz="0" w:space="0" w:color="auto"/>
            <w:left w:val="none" w:sz="0" w:space="0" w:color="auto"/>
            <w:bottom w:val="none" w:sz="0" w:space="0" w:color="auto"/>
            <w:right w:val="none" w:sz="0" w:space="0" w:color="auto"/>
          </w:divBdr>
          <w:divsChild>
            <w:div w:id="456458770">
              <w:marLeft w:val="255"/>
              <w:marRight w:val="0"/>
              <w:marTop w:val="75"/>
              <w:marBottom w:val="0"/>
              <w:divBdr>
                <w:top w:val="none" w:sz="0" w:space="0" w:color="auto"/>
                <w:left w:val="none" w:sz="0" w:space="0" w:color="auto"/>
                <w:bottom w:val="none" w:sz="0" w:space="0" w:color="auto"/>
                <w:right w:val="none" w:sz="0" w:space="0" w:color="auto"/>
              </w:divBdr>
              <w:divsChild>
                <w:div w:id="2061441693">
                  <w:marLeft w:val="0"/>
                  <w:marRight w:val="225"/>
                  <w:marTop w:val="0"/>
                  <w:marBottom w:val="0"/>
                  <w:divBdr>
                    <w:top w:val="none" w:sz="0" w:space="0" w:color="auto"/>
                    <w:left w:val="none" w:sz="0" w:space="0" w:color="auto"/>
                    <w:bottom w:val="none" w:sz="0" w:space="0" w:color="auto"/>
                    <w:right w:val="none" w:sz="0" w:space="0" w:color="auto"/>
                  </w:divBdr>
                </w:div>
              </w:divsChild>
            </w:div>
            <w:div w:id="1906140760">
              <w:marLeft w:val="255"/>
              <w:marRight w:val="0"/>
              <w:marTop w:val="75"/>
              <w:marBottom w:val="0"/>
              <w:divBdr>
                <w:top w:val="none" w:sz="0" w:space="0" w:color="auto"/>
                <w:left w:val="none" w:sz="0" w:space="0" w:color="auto"/>
                <w:bottom w:val="none" w:sz="0" w:space="0" w:color="auto"/>
                <w:right w:val="none" w:sz="0" w:space="0" w:color="auto"/>
              </w:divBdr>
              <w:divsChild>
                <w:div w:id="1875344152">
                  <w:marLeft w:val="0"/>
                  <w:marRight w:val="225"/>
                  <w:marTop w:val="0"/>
                  <w:marBottom w:val="0"/>
                  <w:divBdr>
                    <w:top w:val="none" w:sz="0" w:space="0" w:color="auto"/>
                    <w:left w:val="none" w:sz="0" w:space="0" w:color="auto"/>
                    <w:bottom w:val="none" w:sz="0" w:space="0" w:color="auto"/>
                    <w:right w:val="none" w:sz="0" w:space="0" w:color="auto"/>
                  </w:divBdr>
                </w:div>
              </w:divsChild>
            </w:div>
            <w:div w:id="1851990273">
              <w:marLeft w:val="255"/>
              <w:marRight w:val="0"/>
              <w:marTop w:val="75"/>
              <w:marBottom w:val="0"/>
              <w:divBdr>
                <w:top w:val="none" w:sz="0" w:space="0" w:color="auto"/>
                <w:left w:val="none" w:sz="0" w:space="0" w:color="auto"/>
                <w:bottom w:val="none" w:sz="0" w:space="0" w:color="auto"/>
                <w:right w:val="none" w:sz="0" w:space="0" w:color="auto"/>
              </w:divBdr>
              <w:divsChild>
                <w:div w:id="1715351681">
                  <w:marLeft w:val="0"/>
                  <w:marRight w:val="225"/>
                  <w:marTop w:val="0"/>
                  <w:marBottom w:val="0"/>
                  <w:divBdr>
                    <w:top w:val="none" w:sz="0" w:space="0" w:color="auto"/>
                    <w:left w:val="none" w:sz="0" w:space="0" w:color="auto"/>
                    <w:bottom w:val="none" w:sz="0" w:space="0" w:color="auto"/>
                    <w:right w:val="none" w:sz="0" w:space="0" w:color="auto"/>
                  </w:divBdr>
                </w:div>
              </w:divsChild>
            </w:div>
            <w:div w:id="2020350051">
              <w:marLeft w:val="255"/>
              <w:marRight w:val="0"/>
              <w:marTop w:val="75"/>
              <w:marBottom w:val="0"/>
              <w:divBdr>
                <w:top w:val="none" w:sz="0" w:space="0" w:color="auto"/>
                <w:left w:val="none" w:sz="0" w:space="0" w:color="auto"/>
                <w:bottom w:val="none" w:sz="0" w:space="0" w:color="auto"/>
                <w:right w:val="none" w:sz="0" w:space="0" w:color="auto"/>
              </w:divBdr>
              <w:divsChild>
                <w:div w:id="1009329758">
                  <w:marLeft w:val="0"/>
                  <w:marRight w:val="225"/>
                  <w:marTop w:val="0"/>
                  <w:marBottom w:val="0"/>
                  <w:divBdr>
                    <w:top w:val="none" w:sz="0" w:space="0" w:color="auto"/>
                    <w:left w:val="none" w:sz="0" w:space="0" w:color="auto"/>
                    <w:bottom w:val="none" w:sz="0" w:space="0" w:color="auto"/>
                    <w:right w:val="none" w:sz="0" w:space="0" w:color="auto"/>
                  </w:divBdr>
                </w:div>
              </w:divsChild>
            </w:div>
            <w:div w:id="264534141">
              <w:marLeft w:val="255"/>
              <w:marRight w:val="0"/>
              <w:marTop w:val="75"/>
              <w:marBottom w:val="0"/>
              <w:divBdr>
                <w:top w:val="none" w:sz="0" w:space="0" w:color="auto"/>
                <w:left w:val="none" w:sz="0" w:space="0" w:color="auto"/>
                <w:bottom w:val="none" w:sz="0" w:space="0" w:color="auto"/>
                <w:right w:val="none" w:sz="0" w:space="0" w:color="auto"/>
              </w:divBdr>
              <w:divsChild>
                <w:div w:id="707871792">
                  <w:marLeft w:val="0"/>
                  <w:marRight w:val="225"/>
                  <w:marTop w:val="0"/>
                  <w:marBottom w:val="0"/>
                  <w:divBdr>
                    <w:top w:val="none" w:sz="0" w:space="0" w:color="auto"/>
                    <w:left w:val="none" w:sz="0" w:space="0" w:color="auto"/>
                    <w:bottom w:val="none" w:sz="0" w:space="0" w:color="auto"/>
                    <w:right w:val="none" w:sz="0" w:space="0" w:color="auto"/>
                  </w:divBdr>
                </w:div>
              </w:divsChild>
            </w:div>
            <w:div w:id="95755834">
              <w:marLeft w:val="255"/>
              <w:marRight w:val="0"/>
              <w:marTop w:val="75"/>
              <w:marBottom w:val="0"/>
              <w:divBdr>
                <w:top w:val="none" w:sz="0" w:space="0" w:color="auto"/>
                <w:left w:val="none" w:sz="0" w:space="0" w:color="auto"/>
                <w:bottom w:val="none" w:sz="0" w:space="0" w:color="auto"/>
                <w:right w:val="none" w:sz="0" w:space="0" w:color="auto"/>
              </w:divBdr>
              <w:divsChild>
                <w:div w:id="209346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5121384">
          <w:marLeft w:val="255"/>
          <w:marRight w:val="0"/>
          <w:marTop w:val="0"/>
          <w:marBottom w:val="0"/>
          <w:divBdr>
            <w:top w:val="none" w:sz="0" w:space="0" w:color="auto"/>
            <w:left w:val="none" w:sz="0" w:space="0" w:color="auto"/>
            <w:bottom w:val="none" w:sz="0" w:space="0" w:color="auto"/>
            <w:right w:val="none" w:sz="0" w:space="0" w:color="auto"/>
          </w:divBdr>
        </w:div>
        <w:div w:id="636375101">
          <w:marLeft w:val="255"/>
          <w:marRight w:val="0"/>
          <w:marTop w:val="0"/>
          <w:marBottom w:val="0"/>
          <w:divBdr>
            <w:top w:val="none" w:sz="0" w:space="0" w:color="auto"/>
            <w:left w:val="none" w:sz="0" w:space="0" w:color="auto"/>
            <w:bottom w:val="none" w:sz="0" w:space="0" w:color="auto"/>
            <w:right w:val="none" w:sz="0" w:space="0" w:color="auto"/>
          </w:divBdr>
        </w:div>
        <w:div w:id="1725786524">
          <w:marLeft w:val="255"/>
          <w:marRight w:val="0"/>
          <w:marTop w:val="0"/>
          <w:marBottom w:val="0"/>
          <w:divBdr>
            <w:top w:val="none" w:sz="0" w:space="0" w:color="auto"/>
            <w:left w:val="none" w:sz="0" w:space="0" w:color="auto"/>
            <w:bottom w:val="none" w:sz="0" w:space="0" w:color="auto"/>
            <w:right w:val="none" w:sz="0" w:space="0" w:color="auto"/>
          </w:divBdr>
        </w:div>
        <w:div w:id="899175625">
          <w:marLeft w:val="255"/>
          <w:marRight w:val="0"/>
          <w:marTop w:val="0"/>
          <w:marBottom w:val="0"/>
          <w:divBdr>
            <w:top w:val="none" w:sz="0" w:space="0" w:color="auto"/>
            <w:left w:val="none" w:sz="0" w:space="0" w:color="auto"/>
            <w:bottom w:val="none" w:sz="0" w:space="0" w:color="auto"/>
            <w:right w:val="none" w:sz="0" w:space="0" w:color="auto"/>
          </w:divBdr>
        </w:div>
        <w:div w:id="1374115345">
          <w:marLeft w:val="255"/>
          <w:marRight w:val="0"/>
          <w:marTop w:val="0"/>
          <w:marBottom w:val="0"/>
          <w:divBdr>
            <w:top w:val="none" w:sz="0" w:space="0" w:color="auto"/>
            <w:left w:val="none" w:sz="0" w:space="0" w:color="auto"/>
            <w:bottom w:val="none" w:sz="0" w:space="0" w:color="auto"/>
            <w:right w:val="none" w:sz="0" w:space="0" w:color="auto"/>
          </w:divBdr>
        </w:div>
        <w:div w:id="1985043530">
          <w:marLeft w:val="255"/>
          <w:marRight w:val="0"/>
          <w:marTop w:val="0"/>
          <w:marBottom w:val="0"/>
          <w:divBdr>
            <w:top w:val="none" w:sz="0" w:space="0" w:color="auto"/>
            <w:left w:val="none" w:sz="0" w:space="0" w:color="auto"/>
            <w:bottom w:val="none" w:sz="0" w:space="0" w:color="auto"/>
            <w:right w:val="none" w:sz="0" w:space="0" w:color="auto"/>
          </w:divBdr>
        </w:div>
        <w:div w:id="662009186">
          <w:marLeft w:val="255"/>
          <w:marRight w:val="0"/>
          <w:marTop w:val="0"/>
          <w:marBottom w:val="0"/>
          <w:divBdr>
            <w:top w:val="none" w:sz="0" w:space="0" w:color="auto"/>
            <w:left w:val="none" w:sz="0" w:space="0" w:color="auto"/>
            <w:bottom w:val="none" w:sz="0" w:space="0" w:color="auto"/>
            <w:right w:val="none" w:sz="0" w:space="0" w:color="auto"/>
          </w:divBdr>
          <w:divsChild>
            <w:div w:id="956565275">
              <w:marLeft w:val="255"/>
              <w:marRight w:val="0"/>
              <w:marTop w:val="75"/>
              <w:marBottom w:val="0"/>
              <w:divBdr>
                <w:top w:val="none" w:sz="0" w:space="0" w:color="auto"/>
                <w:left w:val="none" w:sz="0" w:space="0" w:color="auto"/>
                <w:bottom w:val="none" w:sz="0" w:space="0" w:color="auto"/>
                <w:right w:val="none" w:sz="0" w:space="0" w:color="auto"/>
              </w:divBdr>
              <w:divsChild>
                <w:div w:id="590554923">
                  <w:marLeft w:val="0"/>
                  <w:marRight w:val="225"/>
                  <w:marTop w:val="0"/>
                  <w:marBottom w:val="0"/>
                  <w:divBdr>
                    <w:top w:val="none" w:sz="0" w:space="0" w:color="auto"/>
                    <w:left w:val="none" w:sz="0" w:space="0" w:color="auto"/>
                    <w:bottom w:val="none" w:sz="0" w:space="0" w:color="auto"/>
                    <w:right w:val="none" w:sz="0" w:space="0" w:color="auto"/>
                  </w:divBdr>
                </w:div>
              </w:divsChild>
            </w:div>
            <w:div w:id="1314871994">
              <w:marLeft w:val="255"/>
              <w:marRight w:val="0"/>
              <w:marTop w:val="75"/>
              <w:marBottom w:val="0"/>
              <w:divBdr>
                <w:top w:val="none" w:sz="0" w:space="0" w:color="auto"/>
                <w:left w:val="none" w:sz="0" w:space="0" w:color="auto"/>
                <w:bottom w:val="none" w:sz="0" w:space="0" w:color="auto"/>
                <w:right w:val="none" w:sz="0" w:space="0" w:color="auto"/>
              </w:divBdr>
              <w:divsChild>
                <w:div w:id="5396293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36608507">
          <w:marLeft w:val="255"/>
          <w:marRight w:val="0"/>
          <w:marTop w:val="0"/>
          <w:marBottom w:val="0"/>
          <w:divBdr>
            <w:top w:val="none" w:sz="0" w:space="0" w:color="auto"/>
            <w:left w:val="none" w:sz="0" w:space="0" w:color="auto"/>
            <w:bottom w:val="none" w:sz="0" w:space="0" w:color="auto"/>
            <w:right w:val="none" w:sz="0" w:space="0" w:color="auto"/>
          </w:divBdr>
        </w:div>
        <w:div w:id="640309193">
          <w:marLeft w:val="255"/>
          <w:marRight w:val="0"/>
          <w:marTop w:val="0"/>
          <w:marBottom w:val="0"/>
          <w:divBdr>
            <w:top w:val="none" w:sz="0" w:space="0" w:color="auto"/>
            <w:left w:val="none" w:sz="0" w:space="0" w:color="auto"/>
            <w:bottom w:val="none" w:sz="0" w:space="0" w:color="auto"/>
            <w:right w:val="none" w:sz="0" w:space="0" w:color="auto"/>
          </w:divBdr>
          <w:divsChild>
            <w:div w:id="1546257640">
              <w:marLeft w:val="255"/>
              <w:marRight w:val="0"/>
              <w:marTop w:val="75"/>
              <w:marBottom w:val="0"/>
              <w:divBdr>
                <w:top w:val="none" w:sz="0" w:space="0" w:color="auto"/>
                <w:left w:val="none" w:sz="0" w:space="0" w:color="auto"/>
                <w:bottom w:val="none" w:sz="0" w:space="0" w:color="auto"/>
                <w:right w:val="none" w:sz="0" w:space="0" w:color="auto"/>
              </w:divBdr>
              <w:divsChild>
                <w:div w:id="362245807">
                  <w:marLeft w:val="0"/>
                  <w:marRight w:val="225"/>
                  <w:marTop w:val="0"/>
                  <w:marBottom w:val="0"/>
                  <w:divBdr>
                    <w:top w:val="none" w:sz="0" w:space="0" w:color="auto"/>
                    <w:left w:val="none" w:sz="0" w:space="0" w:color="auto"/>
                    <w:bottom w:val="none" w:sz="0" w:space="0" w:color="auto"/>
                    <w:right w:val="none" w:sz="0" w:space="0" w:color="auto"/>
                  </w:divBdr>
                </w:div>
              </w:divsChild>
            </w:div>
            <w:div w:id="1131559202">
              <w:marLeft w:val="255"/>
              <w:marRight w:val="0"/>
              <w:marTop w:val="75"/>
              <w:marBottom w:val="0"/>
              <w:divBdr>
                <w:top w:val="none" w:sz="0" w:space="0" w:color="auto"/>
                <w:left w:val="none" w:sz="0" w:space="0" w:color="auto"/>
                <w:bottom w:val="none" w:sz="0" w:space="0" w:color="auto"/>
                <w:right w:val="none" w:sz="0" w:space="0" w:color="auto"/>
              </w:divBdr>
              <w:divsChild>
                <w:div w:id="1232695689">
                  <w:marLeft w:val="0"/>
                  <w:marRight w:val="225"/>
                  <w:marTop w:val="0"/>
                  <w:marBottom w:val="0"/>
                  <w:divBdr>
                    <w:top w:val="none" w:sz="0" w:space="0" w:color="auto"/>
                    <w:left w:val="none" w:sz="0" w:space="0" w:color="auto"/>
                    <w:bottom w:val="none" w:sz="0" w:space="0" w:color="auto"/>
                    <w:right w:val="none" w:sz="0" w:space="0" w:color="auto"/>
                  </w:divBdr>
                </w:div>
              </w:divsChild>
            </w:div>
            <w:div w:id="1725251562">
              <w:marLeft w:val="255"/>
              <w:marRight w:val="0"/>
              <w:marTop w:val="75"/>
              <w:marBottom w:val="0"/>
              <w:divBdr>
                <w:top w:val="none" w:sz="0" w:space="0" w:color="auto"/>
                <w:left w:val="none" w:sz="0" w:space="0" w:color="auto"/>
                <w:bottom w:val="none" w:sz="0" w:space="0" w:color="auto"/>
                <w:right w:val="none" w:sz="0" w:space="0" w:color="auto"/>
              </w:divBdr>
              <w:divsChild>
                <w:div w:id="1978564363">
                  <w:marLeft w:val="0"/>
                  <w:marRight w:val="225"/>
                  <w:marTop w:val="0"/>
                  <w:marBottom w:val="0"/>
                  <w:divBdr>
                    <w:top w:val="none" w:sz="0" w:space="0" w:color="auto"/>
                    <w:left w:val="none" w:sz="0" w:space="0" w:color="auto"/>
                    <w:bottom w:val="none" w:sz="0" w:space="0" w:color="auto"/>
                    <w:right w:val="none" w:sz="0" w:space="0" w:color="auto"/>
                  </w:divBdr>
                </w:div>
              </w:divsChild>
            </w:div>
            <w:div w:id="292711312">
              <w:marLeft w:val="255"/>
              <w:marRight w:val="0"/>
              <w:marTop w:val="75"/>
              <w:marBottom w:val="0"/>
              <w:divBdr>
                <w:top w:val="none" w:sz="0" w:space="0" w:color="auto"/>
                <w:left w:val="none" w:sz="0" w:space="0" w:color="auto"/>
                <w:bottom w:val="none" w:sz="0" w:space="0" w:color="auto"/>
                <w:right w:val="none" w:sz="0" w:space="0" w:color="auto"/>
              </w:divBdr>
              <w:divsChild>
                <w:div w:id="1060041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47355766">
          <w:marLeft w:val="255"/>
          <w:marRight w:val="0"/>
          <w:marTop w:val="0"/>
          <w:marBottom w:val="0"/>
          <w:divBdr>
            <w:top w:val="none" w:sz="0" w:space="0" w:color="auto"/>
            <w:left w:val="none" w:sz="0" w:space="0" w:color="auto"/>
            <w:bottom w:val="none" w:sz="0" w:space="0" w:color="auto"/>
            <w:right w:val="none" w:sz="0" w:space="0" w:color="auto"/>
          </w:divBdr>
        </w:div>
        <w:div w:id="1788432197">
          <w:marLeft w:val="255"/>
          <w:marRight w:val="0"/>
          <w:marTop w:val="0"/>
          <w:marBottom w:val="0"/>
          <w:divBdr>
            <w:top w:val="none" w:sz="0" w:space="0" w:color="auto"/>
            <w:left w:val="none" w:sz="0" w:space="0" w:color="auto"/>
            <w:bottom w:val="none" w:sz="0" w:space="0" w:color="auto"/>
            <w:right w:val="none" w:sz="0" w:space="0" w:color="auto"/>
          </w:divBdr>
        </w:div>
        <w:div w:id="446195547">
          <w:marLeft w:val="255"/>
          <w:marRight w:val="0"/>
          <w:marTop w:val="0"/>
          <w:marBottom w:val="0"/>
          <w:divBdr>
            <w:top w:val="none" w:sz="0" w:space="0" w:color="auto"/>
            <w:left w:val="none" w:sz="0" w:space="0" w:color="auto"/>
            <w:bottom w:val="none" w:sz="0" w:space="0" w:color="auto"/>
            <w:right w:val="none" w:sz="0" w:space="0" w:color="auto"/>
          </w:divBdr>
        </w:div>
        <w:div w:id="1066491811">
          <w:marLeft w:val="255"/>
          <w:marRight w:val="0"/>
          <w:marTop w:val="0"/>
          <w:marBottom w:val="0"/>
          <w:divBdr>
            <w:top w:val="none" w:sz="0" w:space="0" w:color="auto"/>
            <w:left w:val="none" w:sz="0" w:space="0" w:color="auto"/>
            <w:bottom w:val="none" w:sz="0" w:space="0" w:color="auto"/>
            <w:right w:val="none" w:sz="0" w:space="0" w:color="auto"/>
          </w:divBdr>
        </w:div>
        <w:div w:id="102266896">
          <w:marLeft w:val="255"/>
          <w:marRight w:val="0"/>
          <w:marTop w:val="0"/>
          <w:marBottom w:val="0"/>
          <w:divBdr>
            <w:top w:val="none" w:sz="0" w:space="0" w:color="auto"/>
            <w:left w:val="none" w:sz="0" w:space="0" w:color="auto"/>
            <w:bottom w:val="none" w:sz="0" w:space="0" w:color="auto"/>
            <w:right w:val="none" w:sz="0" w:space="0" w:color="auto"/>
          </w:divBdr>
        </w:div>
        <w:div w:id="627977010">
          <w:marLeft w:val="255"/>
          <w:marRight w:val="0"/>
          <w:marTop w:val="0"/>
          <w:marBottom w:val="0"/>
          <w:divBdr>
            <w:top w:val="none" w:sz="0" w:space="0" w:color="auto"/>
            <w:left w:val="none" w:sz="0" w:space="0" w:color="auto"/>
            <w:bottom w:val="none" w:sz="0" w:space="0" w:color="auto"/>
            <w:right w:val="none" w:sz="0" w:space="0" w:color="auto"/>
          </w:divBdr>
        </w:div>
      </w:divsChild>
    </w:div>
    <w:div w:id="904022855">
      <w:bodyDiv w:val="1"/>
      <w:marLeft w:val="0"/>
      <w:marRight w:val="0"/>
      <w:marTop w:val="0"/>
      <w:marBottom w:val="0"/>
      <w:divBdr>
        <w:top w:val="none" w:sz="0" w:space="0" w:color="auto"/>
        <w:left w:val="none" w:sz="0" w:space="0" w:color="auto"/>
        <w:bottom w:val="none" w:sz="0" w:space="0" w:color="auto"/>
        <w:right w:val="none" w:sz="0" w:space="0" w:color="auto"/>
      </w:divBdr>
      <w:divsChild>
        <w:div w:id="2074890549">
          <w:marLeft w:val="0"/>
          <w:marRight w:val="75"/>
          <w:marTop w:val="0"/>
          <w:marBottom w:val="0"/>
          <w:divBdr>
            <w:top w:val="none" w:sz="0" w:space="0" w:color="auto"/>
            <w:left w:val="none" w:sz="0" w:space="0" w:color="auto"/>
            <w:bottom w:val="none" w:sz="0" w:space="0" w:color="auto"/>
            <w:right w:val="none" w:sz="0" w:space="0" w:color="auto"/>
          </w:divBdr>
        </w:div>
        <w:div w:id="83840924">
          <w:marLeft w:val="0"/>
          <w:marRight w:val="0"/>
          <w:marTop w:val="0"/>
          <w:marBottom w:val="300"/>
          <w:divBdr>
            <w:top w:val="none" w:sz="0" w:space="0" w:color="auto"/>
            <w:left w:val="none" w:sz="0" w:space="0" w:color="auto"/>
            <w:bottom w:val="none" w:sz="0" w:space="0" w:color="auto"/>
            <w:right w:val="none" w:sz="0" w:space="0" w:color="auto"/>
          </w:divBdr>
        </w:div>
        <w:div w:id="17582153">
          <w:marLeft w:val="255"/>
          <w:marRight w:val="0"/>
          <w:marTop w:val="75"/>
          <w:marBottom w:val="0"/>
          <w:divBdr>
            <w:top w:val="none" w:sz="0" w:space="0" w:color="auto"/>
            <w:left w:val="none" w:sz="0" w:space="0" w:color="auto"/>
            <w:bottom w:val="none" w:sz="0" w:space="0" w:color="auto"/>
            <w:right w:val="none" w:sz="0" w:space="0" w:color="auto"/>
          </w:divBdr>
          <w:divsChild>
            <w:div w:id="1113666653">
              <w:marLeft w:val="255"/>
              <w:marRight w:val="0"/>
              <w:marTop w:val="0"/>
              <w:marBottom w:val="0"/>
              <w:divBdr>
                <w:top w:val="none" w:sz="0" w:space="0" w:color="auto"/>
                <w:left w:val="none" w:sz="0" w:space="0" w:color="auto"/>
                <w:bottom w:val="none" w:sz="0" w:space="0" w:color="auto"/>
                <w:right w:val="none" w:sz="0" w:space="0" w:color="auto"/>
              </w:divBdr>
            </w:div>
            <w:div w:id="14806163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012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23/207/20230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8DFA-F3B9-4773-B1CD-60B9C23B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6076</Words>
  <Characters>34634</Characters>
  <Application>Microsoft Office Word</Application>
  <DocSecurity>0</DocSecurity>
  <Lines>288</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Siskovič</dc:creator>
  <cp:keywords/>
  <dc:description/>
  <cp:lastModifiedBy>Slovak, Marek - CTP</cp:lastModifiedBy>
  <cp:revision>41</cp:revision>
  <dcterms:created xsi:type="dcterms:W3CDTF">2023-10-12T06:25:00Z</dcterms:created>
  <dcterms:modified xsi:type="dcterms:W3CDTF">2023-12-18T14:40:00Z</dcterms:modified>
</cp:coreProperties>
</file>